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05CD9" w14:textId="77777777" w:rsidR="00AC297B" w:rsidRPr="00AC297B" w:rsidRDefault="00AC297B" w:rsidP="00AC297B">
      <w:pPr>
        <w:rPr>
          <w:rFonts w:ascii="Trebuchet MS" w:hAnsi="Trebuchet MS"/>
          <w:b/>
          <w:bCs/>
          <w:color w:val="000000"/>
          <w:u w:val="single"/>
        </w:rPr>
      </w:pPr>
      <w:r w:rsidRPr="00AC297B">
        <w:rPr>
          <w:rFonts w:ascii="Trebuchet MS" w:hAnsi="Trebuchet MS"/>
          <w:b/>
          <w:bCs/>
          <w:color w:val="000000"/>
          <w:u w:val="single"/>
        </w:rPr>
        <w:t>DELEGATED REPORT</w:t>
      </w:r>
    </w:p>
    <w:p w14:paraId="3C06AF8C" w14:textId="77777777" w:rsidR="00AC297B" w:rsidRPr="00AC297B" w:rsidRDefault="00AC297B" w:rsidP="00AC297B">
      <w:pPr>
        <w:rPr>
          <w:rFonts w:ascii="Trebuchet MS" w:hAnsi="Trebuchet MS"/>
          <w:color w:val="000000"/>
        </w:rPr>
      </w:pPr>
      <w:r w:rsidRPr="00AC297B">
        <w:rPr>
          <w:rFonts w:ascii="Trebuchet MS" w:hAnsi="Trebuchet MS"/>
          <w:color w:val="000000"/>
        </w:rPr>
        <w:t>Report considered and agreed by Team Manager, Planning Policy &amp; Development</w:t>
      </w:r>
    </w:p>
    <w:p w14:paraId="678968F8" w14:textId="4BFDA65B" w:rsidR="00AC297B" w:rsidRPr="00AC297B" w:rsidRDefault="00AC297B" w:rsidP="00AC297B">
      <w:pPr>
        <w:rPr>
          <w:rFonts w:ascii="Trebuchet MS" w:hAnsi="Trebuchet MS"/>
          <w:color w:val="000000"/>
        </w:rPr>
      </w:pPr>
      <w:r w:rsidRPr="00AC297B">
        <w:rPr>
          <w:rFonts w:ascii="Trebuchet MS" w:hAnsi="Trebuchet MS"/>
          <w:color w:val="000000"/>
        </w:rPr>
        <w:t xml:space="preserve">Signed: </w:t>
      </w:r>
      <w:r w:rsidRPr="00AC297B">
        <w:rPr>
          <w:rFonts w:ascii="Trebuchet MS" w:hAnsi="Trebuchet MS"/>
          <w:color w:val="000000"/>
        </w:rPr>
        <w:tab/>
      </w:r>
      <w:r>
        <w:rPr>
          <w:rFonts w:ascii="Trebuchet MS" w:hAnsi="Trebuchet MS"/>
          <w:i/>
          <w:iCs/>
          <w:color w:val="000000"/>
        </w:rPr>
        <w:t>Sarah Iles</w:t>
      </w:r>
      <w:r w:rsidRPr="00AC297B">
        <w:rPr>
          <w:rFonts w:ascii="Trebuchet MS" w:hAnsi="Trebuchet MS"/>
          <w:color w:val="000000"/>
        </w:rPr>
        <w:tab/>
      </w:r>
      <w:r w:rsidRPr="00AC297B">
        <w:rPr>
          <w:rFonts w:ascii="Trebuchet MS" w:hAnsi="Trebuchet MS"/>
          <w:color w:val="000000"/>
        </w:rPr>
        <w:tab/>
      </w:r>
      <w:r w:rsidRPr="00AC297B">
        <w:rPr>
          <w:rFonts w:ascii="Trebuchet MS" w:hAnsi="Trebuchet MS"/>
          <w:color w:val="000000"/>
        </w:rPr>
        <w:tab/>
        <w:t>Date:</w:t>
      </w:r>
      <w:r w:rsidRPr="00AC297B">
        <w:rPr>
          <w:rFonts w:ascii="Trebuchet MS" w:hAnsi="Trebuchet MS"/>
          <w:color w:val="000000"/>
        </w:rPr>
        <w:tab/>
      </w:r>
      <w:r>
        <w:rPr>
          <w:rFonts w:ascii="Trebuchet MS" w:hAnsi="Trebuchet MS"/>
          <w:color w:val="000000"/>
        </w:rPr>
        <w:t>24/09/2025</w:t>
      </w:r>
      <w:r w:rsidRPr="00AC297B">
        <w:rPr>
          <w:rFonts w:ascii="Trebuchet MS" w:hAnsi="Trebuchet MS"/>
          <w:color w:val="000000"/>
        </w:rPr>
        <w:tab/>
      </w:r>
      <w:r w:rsidRPr="00AC297B">
        <w:rPr>
          <w:rFonts w:ascii="Trebuchet MS" w:hAnsi="Trebuchet MS"/>
          <w:color w:val="000000"/>
        </w:rPr>
        <w:tab/>
      </w:r>
      <w:r w:rsidRPr="00AC297B">
        <w:rPr>
          <w:rFonts w:ascii="Trebuchet MS" w:hAnsi="Trebuchet MS"/>
          <w:color w:val="000000"/>
        </w:rPr>
        <w:tab/>
      </w:r>
    </w:p>
    <w:p w14:paraId="1D8CED81" w14:textId="77777777" w:rsidR="00AC297B" w:rsidRPr="00AC297B" w:rsidRDefault="00AC297B" w:rsidP="00AC297B">
      <w:pPr>
        <w:rPr>
          <w:rFonts w:ascii="Trebuchet MS" w:hAnsi="Trebuchet MS"/>
          <w:color w:val="000000"/>
        </w:rPr>
      </w:pPr>
      <w:r w:rsidRPr="00AC297B">
        <w:rPr>
          <w:rFonts w:ascii="Trebuchet MS" w:hAnsi="Trebuchet MS"/>
          <w:color w:val="000000"/>
        </w:rPr>
        <w:t xml:space="preserve">Report considered and agreed by Planner, Planning Policy &amp; Development Management </w:t>
      </w:r>
    </w:p>
    <w:p w14:paraId="339C4884" w14:textId="77777777" w:rsidR="00AC297B" w:rsidRDefault="00AC297B" w:rsidP="00AC297B">
      <w:pPr>
        <w:rPr>
          <w:rFonts w:ascii="Trebuchet MS" w:hAnsi="Trebuchet MS"/>
          <w:color w:val="000000"/>
        </w:rPr>
      </w:pPr>
      <w:r w:rsidRPr="00AC297B">
        <w:rPr>
          <w:rFonts w:ascii="Trebuchet MS" w:hAnsi="Trebuchet MS"/>
          <w:color w:val="000000"/>
        </w:rPr>
        <w:t>Signed:</w:t>
      </w:r>
      <w:r w:rsidRPr="00AC297B">
        <w:rPr>
          <w:rFonts w:ascii="Trebuchet MS" w:hAnsi="Trebuchet MS"/>
          <w:color w:val="000000"/>
        </w:rPr>
        <w:tab/>
      </w:r>
      <w:r>
        <w:rPr>
          <w:rFonts w:ascii="Trebuchet MS" w:hAnsi="Trebuchet MS"/>
          <w:i/>
          <w:iCs/>
          <w:color w:val="000000"/>
        </w:rPr>
        <w:t>Helen Ogden</w:t>
      </w:r>
      <w:r w:rsidRPr="00AC297B">
        <w:rPr>
          <w:rFonts w:ascii="Trebuchet MS" w:hAnsi="Trebuchet MS"/>
          <w:color w:val="000000"/>
        </w:rPr>
        <w:tab/>
      </w:r>
      <w:r w:rsidRPr="00AC297B">
        <w:rPr>
          <w:rFonts w:ascii="Trebuchet MS" w:hAnsi="Trebuchet MS"/>
          <w:color w:val="000000"/>
        </w:rPr>
        <w:tab/>
      </w:r>
      <w:r w:rsidRPr="00AC297B">
        <w:rPr>
          <w:rFonts w:ascii="Trebuchet MS" w:hAnsi="Trebuchet MS"/>
          <w:color w:val="000000"/>
        </w:rPr>
        <w:tab/>
        <w:t>Date:</w:t>
      </w:r>
      <w:r w:rsidRPr="00AC297B">
        <w:rPr>
          <w:rFonts w:ascii="Trebuchet MS" w:hAnsi="Trebuchet MS"/>
          <w:color w:val="000000"/>
        </w:rPr>
        <w:tab/>
      </w:r>
      <w:r>
        <w:rPr>
          <w:rFonts w:ascii="Trebuchet MS" w:hAnsi="Trebuchet MS"/>
          <w:color w:val="000000"/>
        </w:rPr>
        <w:t>23/09/2025</w:t>
      </w:r>
    </w:p>
    <w:p w14:paraId="4280278F" w14:textId="59A1EA09" w:rsidR="00AC297B" w:rsidRPr="00AC297B" w:rsidRDefault="00AC297B" w:rsidP="00AC297B">
      <w:pPr>
        <w:rPr>
          <w:rFonts w:ascii="Trebuchet MS" w:hAnsi="Trebuchet MS"/>
          <w:color w:val="000000"/>
        </w:rPr>
      </w:pPr>
      <w:r w:rsidRPr="00AC297B">
        <w:rPr>
          <w:rFonts w:ascii="Trebuchet MS" w:hAnsi="Trebuchet MS"/>
          <w:color w:val="000000"/>
        </w:rPr>
        <w:tab/>
      </w:r>
      <w:r w:rsidRPr="00AC297B">
        <w:rPr>
          <w:rFonts w:ascii="Trebuchet MS" w:hAnsi="Trebuchet MS"/>
          <w:color w:val="000000"/>
        </w:rPr>
        <w:tab/>
      </w:r>
    </w:p>
    <w:p w14:paraId="497A6D8B" w14:textId="11E00163" w:rsidR="00AC297B" w:rsidRDefault="00AC297B" w:rsidP="00AC297B">
      <w:pPr>
        <w:ind w:left="2880" w:hanging="2880"/>
        <w:rPr>
          <w:rFonts w:ascii="Trebuchet MS" w:hAnsi="Trebuchet MS"/>
          <w:b/>
          <w:bCs/>
          <w:color w:val="000000"/>
        </w:rPr>
      </w:pPr>
      <w:r w:rsidRPr="00AC297B">
        <w:rPr>
          <w:rFonts w:ascii="Trebuchet MS" w:hAnsi="Trebuchet MS"/>
          <w:color w:val="000000"/>
        </w:rPr>
        <w:t>Report by:</w:t>
      </w:r>
      <w:r w:rsidRPr="00AC297B">
        <w:rPr>
          <w:rFonts w:ascii="Trebuchet MS" w:hAnsi="Trebuchet MS"/>
          <w:color w:val="000000"/>
        </w:rPr>
        <w:tab/>
      </w:r>
      <w:r w:rsidRPr="00AC297B">
        <w:rPr>
          <w:rFonts w:ascii="Trebuchet MS" w:hAnsi="Trebuchet MS"/>
          <w:b/>
          <w:bCs/>
          <w:color w:val="000000"/>
        </w:rPr>
        <w:t>Director of Communities Economy and Transport</w:t>
      </w:r>
    </w:p>
    <w:p w14:paraId="6BD10D8A" w14:textId="77777777" w:rsidR="00AC297B" w:rsidRPr="00AC297B" w:rsidRDefault="00AC297B" w:rsidP="00AC297B">
      <w:pPr>
        <w:ind w:left="2880" w:hanging="2880"/>
        <w:rPr>
          <w:rFonts w:ascii="Trebuchet MS" w:hAnsi="Trebuchet MS"/>
          <w:b/>
          <w:bCs/>
          <w:color w:val="000000"/>
        </w:rPr>
      </w:pPr>
    </w:p>
    <w:p w14:paraId="78C94A1B" w14:textId="2D1B621B" w:rsidR="00AC297B" w:rsidRDefault="00AC297B" w:rsidP="00AC297B">
      <w:pPr>
        <w:ind w:left="2880" w:hanging="2880"/>
        <w:rPr>
          <w:rFonts w:ascii="Trebuchet MS" w:hAnsi="Trebuchet MS" w:cs="Arial"/>
          <w:b/>
        </w:rPr>
      </w:pPr>
      <w:r w:rsidRPr="00AC297B">
        <w:rPr>
          <w:rFonts w:ascii="Trebuchet MS" w:hAnsi="Trebuchet MS"/>
          <w:color w:val="000000"/>
        </w:rPr>
        <w:t>Proposal:</w:t>
      </w:r>
      <w:r w:rsidRPr="00AC297B">
        <w:rPr>
          <w:rFonts w:ascii="Trebuchet MS" w:hAnsi="Trebuchet MS"/>
          <w:color w:val="000000"/>
        </w:rPr>
        <w:tab/>
      </w:r>
      <w:r w:rsidRPr="00AC297B">
        <w:rPr>
          <w:rFonts w:ascii="Trebuchet MS" w:hAnsi="Trebuchet MS" w:cs="Arial"/>
          <w:b/>
        </w:rPr>
        <w:t>Non Material Amendment Application for amendments to approved plans pursuant to permission under reference WD/3517/CC (The erection of a new Secondary School Building with associated outdoor learning and play space, landscaping and parking)</w:t>
      </w:r>
      <w:r>
        <w:rPr>
          <w:rFonts w:ascii="Trebuchet MS" w:hAnsi="Trebuchet MS" w:cs="Arial"/>
          <w:b/>
        </w:rPr>
        <w:t>.</w:t>
      </w:r>
      <w:r w:rsidRPr="00AC297B">
        <w:rPr>
          <w:rFonts w:ascii="Trebuchet MS" w:hAnsi="Trebuchet MS" w:cs="Arial"/>
          <w:b/>
        </w:rPr>
        <w:t xml:space="preserve"> </w:t>
      </w:r>
    </w:p>
    <w:p w14:paraId="317CFC59" w14:textId="77777777" w:rsidR="00AC297B" w:rsidRPr="00AC297B" w:rsidRDefault="00AC297B" w:rsidP="00AC297B">
      <w:pPr>
        <w:ind w:left="2880" w:hanging="2880"/>
        <w:rPr>
          <w:rFonts w:ascii="Arial" w:hAnsi="Arial" w:cs="Arial"/>
          <w:b/>
        </w:rPr>
      </w:pPr>
    </w:p>
    <w:p w14:paraId="5D2CDB21" w14:textId="77777777" w:rsidR="00AC297B" w:rsidRDefault="00AC297B" w:rsidP="00AC297B">
      <w:pPr>
        <w:ind w:left="2880" w:hanging="2880"/>
        <w:rPr>
          <w:rFonts w:ascii="Trebuchet MS" w:hAnsi="Trebuchet MS" w:cs="Arial"/>
          <w:b/>
        </w:rPr>
      </w:pPr>
      <w:r w:rsidRPr="00AC297B">
        <w:rPr>
          <w:rFonts w:ascii="Trebuchet MS" w:hAnsi="Trebuchet MS"/>
          <w:color w:val="000000"/>
        </w:rPr>
        <w:t>Site Address:</w:t>
      </w:r>
      <w:r w:rsidRPr="00AC297B">
        <w:rPr>
          <w:rFonts w:ascii="Trebuchet MS" w:hAnsi="Trebuchet MS"/>
          <w:color w:val="000000"/>
        </w:rPr>
        <w:tab/>
      </w:r>
      <w:r w:rsidRPr="00AC297B">
        <w:rPr>
          <w:rFonts w:ascii="Trebuchet MS" w:hAnsi="Trebuchet MS" w:cs="Arial"/>
          <w:b/>
        </w:rPr>
        <w:t>Grove Park School, Church Road, Crowborough, East Sussex, TN6 1BN</w:t>
      </w:r>
    </w:p>
    <w:p w14:paraId="7C888E48" w14:textId="77777777" w:rsidR="00AC297B" w:rsidRPr="00AC297B" w:rsidRDefault="00AC297B" w:rsidP="00AC297B">
      <w:pPr>
        <w:ind w:left="2880" w:hanging="2880"/>
        <w:rPr>
          <w:rFonts w:ascii="Arial" w:hAnsi="Arial" w:cs="Arial"/>
          <w:b/>
        </w:rPr>
      </w:pPr>
    </w:p>
    <w:p w14:paraId="1CDF5B6E" w14:textId="77777777" w:rsidR="00AC297B" w:rsidRDefault="00AC297B" w:rsidP="00AC297B">
      <w:pPr>
        <w:ind w:left="2880" w:hanging="2880"/>
        <w:rPr>
          <w:rFonts w:ascii="Trebuchet MS" w:hAnsi="Trebuchet MS" w:cs="Arial"/>
          <w:b/>
        </w:rPr>
      </w:pPr>
      <w:r w:rsidRPr="00AC297B">
        <w:rPr>
          <w:rFonts w:ascii="Trebuchet MS" w:hAnsi="Trebuchet MS"/>
          <w:color w:val="000000"/>
        </w:rPr>
        <w:t>Applicant:</w:t>
      </w:r>
      <w:r w:rsidRPr="00AC297B">
        <w:rPr>
          <w:rFonts w:ascii="Trebuchet MS" w:hAnsi="Trebuchet MS"/>
          <w:color w:val="000000"/>
        </w:rPr>
        <w:tab/>
      </w:r>
      <w:r w:rsidRPr="00AC297B">
        <w:rPr>
          <w:rFonts w:ascii="Trebuchet MS" w:hAnsi="Trebuchet MS" w:cs="Arial"/>
          <w:b/>
        </w:rPr>
        <w:t>Director of Children's Services, East Sussex County Council</w:t>
      </w:r>
    </w:p>
    <w:p w14:paraId="0402242C" w14:textId="77777777" w:rsidR="00AC297B" w:rsidRPr="00AC297B" w:rsidRDefault="00AC297B" w:rsidP="00AC297B">
      <w:pPr>
        <w:ind w:left="2880" w:hanging="2880"/>
        <w:rPr>
          <w:rFonts w:ascii="Arial" w:hAnsi="Arial" w:cs="Arial"/>
          <w:b/>
        </w:rPr>
      </w:pPr>
    </w:p>
    <w:p w14:paraId="3FC347A7" w14:textId="77777777" w:rsidR="00AC297B" w:rsidRDefault="00AC297B" w:rsidP="00AC297B">
      <w:pPr>
        <w:rPr>
          <w:rFonts w:ascii="Trebuchet MS" w:hAnsi="Trebuchet MS" w:cs="Arial"/>
          <w:b/>
        </w:rPr>
      </w:pPr>
      <w:r w:rsidRPr="00AC297B">
        <w:rPr>
          <w:rFonts w:ascii="Trebuchet MS" w:hAnsi="Trebuchet MS"/>
          <w:color w:val="000000"/>
        </w:rPr>
        <w:t>Application No.</w:t>
      </w:r>
      <w:r w:rsidRPr="00AC297B">
        <w:rPr>
          <w:rFonts w:ascii="Trebuchet MS" w:hAnsi="Trebuchet MS"/>
          <w:color w:val="000000"/>
        </w:rPr>
        <w:tab/>
      </w:r>
      <w:r w:rsidRPr="00AC297B">
        <w:rPr>
          <w:rFonts w:ascii="Trebuchet MS" w:hAnsi="Trebuchet MS"/>
          <w:color w:val="000000"/>
        </w:rPr>
        <w:tab/>
      </w:r>
      <w:r w:rsidRPr="00AC297B">
        <w:rPr>
          <w:rFonts w:ascii="Trebuchet MS" w:hAnsi="Trebuchet MS" w:cs="Arial"/>
          <w:b/>
        </w:rPr>
        <w:t>WD/3517/CCNM/1</w:t>
      </w:r>
    </w:p>
    <w:p w14:paraId="63293330" w14:textId="77777777" w:rsidR="00AC297B" w:rsidRPr="00AC297B" w:rsidRDefault="00AC297B" w:rsidP="00AC297B">
      <w:pPr>
        <w:rPr>
          <w:rFonts w:ascii="Trebuchet MS" w:hAnsi="Trebuchet MS" w:cs="Arial"/>
          <w:b/>
        </w:rPr>
      </w:pPr>
    </w:p>
    <w:p w14:paraId="41A0B074" w14:textId="77777777" w:rsidR="00AC297B" w:rsidRPr="00AC297B" w:rsidRDefault="00AC297B" w:rsidP="00AC297B">
      <w:pPr>
        <w:ind w:left="2880" w:hanging="2880"/>
        <w:rPr>
          <w:rFonts w:ascii="Trebuchet MS" w:hAnsi="Trebuchet MS"/>
          <w:color w:val="000000"/>
        </w:rPr>
      </w:pPr>
      <w:r w:rsidRPr="00AC297B">
        <w:rPr>
          <w:rFonts w:ascii="Trebuchet MS" w:hAnsi="Trebuchet MS"/>
          <w:color w:val="000000"/>
        </w:rPr>
        <w:t>Key Issues:</w:t>
      </w:r>
      <w:r w:rsidRPr="00AC297B">
        <w:rPr>
          <w:rFonts w:ascii="Trebuchet MS" w:hAnsi="Trebuchet MS"/>
          <w:color w:val="000000"/>
        </w:rPr>
        <w:tab/>
      </w:r>
      <w:r w:rsidRPr="00AC297B">
        <w:rPr>
          <w:rFonts w:ascii="Trebuchet MS" w:hAnsi="Trebuchet MS"/>
          <w:b/>
          <w:bCs/>
          <w:color w:val="000000"/>
        </w:rPr>
        <w:t xml:space="preserve">Whether the proposed amendment can be considered non-material in their impact. </w:t>
      </w:r>
      <w:r w:rsidRPr="00AC297B">
        <w:rPr>
          <w:rFonts w:ascii="Trebuchet MS" w:hAnsi="Trebuchet MS"/>
          <w:b/>
          <w:bCs/>
          <w:color w:val="000000"/>
        </w:rPr>
        <w:tab/>
      </w:r>
      <w:r w:rsidRPr="00AC297B">
        <w:rPr>
          <w:rFonts w:ascii="Trebuchet MS" w:hAnsi="Trebuchet MS"/>
          <w:color w:val="000000"/>
        </w:rPr>
        <w:tab/>
      </w:r>
    </w:p>
    <w:p w14:paraId="4C9E235D" w14:textId="77777777" w:rsidR="00AC297B" w:rsidRDefault="00AC297B" w:rsidP="00AC297B">
      <w:pPr>
        <w:rPr>
          <w:rFonts w:ascii="Trebuchet MS" w:hAnsi="Trebuchet MS" w:cs="Arial"/>
          <w:b/>
        </w:rPr>
      </w:pPr>
      <w:r w:rsidRPr="00AC297B">
        <w:rPr>
          <w:rFonts w:ascii="Trebuchet MS" w:hAnsi="Trebuchet MS"/>
          <w:color w:val="000000"/>
        </w:rPr>
        <w:t>Contact Officer:</w:t>
      </w:r>
      <w:r w:rsidRPr="00AC297B">
        <w:rPr>
          <w:rFonts w:ascii="Trebuchet MS" w:hAnsi="Trebuchet MS"/>
          <w:color w:val="000000"/>
        </w:rPr>
        <w:tab/>
      </w:r>
      <w:r w:rsidRPr="00AC297B">
        <w:rPr>
          <w:rFonts w:ascii="Trebuchet MS" w:hAnsi="Trebuchet MS"/>
          <w:color w:val="000000"/>
        </w:rPr>
        <w:tab/>
      </w:r>
      <w:r w:rsidRPr="00AC297B">
        <w:rPr>
          <w:rFonts w:ascii="Trebuchet MS" w:hAnsi="Trebuchet MS" w:cs="Arial"/>
          <w:b/>
        </w:rPr>
        <w:t>Miss Kiran Sajjan</w:t>
      </w:r>
    </w:p>
    <w:p w14:paraId="3DED605F" w14:textId="77777777" w:rsidR="00AC297B" w:rsidRPr="00AC297B" w:rsidRDefault="00AC297B" w:rsidP="00AC297B">
      <w:pPr>
        <w:rPr>
          <w:rFonts w:ascii="Arial" w:hAnsi="Arial" w:cs="Arial"/>
          <w:b/>
        </w:rPr>
      </w:pPr>
    </w:p>
    <w:p w14:paraId="76F75D91" w14:textId="77777777" w:rsidR="00AC297B" w:rsidRDefault="00AC297B" w:rsidP="00AC297B">
      <w:pPr>
        <w:pBdr>
          <w:bottom w:val="single" w:sz="12" w:space="1" w:color="auto"/>
        </w:pBdr>
        <w:rPr>
          <w:rFonts w:ascii="Trebuchet MS" w:hAnsi="Trebuchet MS" w:cs="Arial"/>
          <w:b/>
        </w:rPr>
      </w:pPr>
      <w:r w:rsidRPr="00AC297B">
        <w:rPr>
          <w:rFonts w:ascii="Trebuchet MS" w:hAnsi="Trebuchet MS" w:cs="Arial"/>
          <w:bCs/>
        </w:rPr>
        <w:t>Local Member:</w:t>
      </w:r>
      <w:r w:rsidRPr="00AC297B">
        <w:rPr>
          <w:rFonts w:ascii="Trebuchet MS" w:hAnsi="Trebuchet MS" w:cs="Arial"/>
          <w:bCs/>
        </w:rPr>
        <w:tab/>
      </w:r>
      <w:r w:rsidRPr="00AC297B">
        <w:rPr>
          <w:rFonts w:ascii="Trebuchet MS" w:hAnsi="Trebuchet MS" w:cs="Arial"/>
          <w:bCs/>
        </w:rPr>
        <w:tab/>
      </w:r>
      <w:r w:rsidRPr="00AC297B">
        <w:rPr>
          <w:rFonts w:ascii="Trebuchet MS" w:hAnsi="Trebuchet MS" w:cs="Arial"/>
          <w:b/>
        </w:rPr>
        <w:t>Councillor Philip Lunn</w:t>
      </w:r>
    </w:p>
    <w:p w14:paraId="69BF7CBA" w14:textId="5696EC62" w:rsidR="00AC297B" w:rsidRPr="00AC297B" w:rsidRDefault="00AC297B" w:rsidP="00AC297B">
      <w:pPr>
        <w:pBdr>
          <w:bottom w:val="single" w:sz="12" w:space="1" w:color="auto"/>
        </w:pBdr>
        <w:rPr>
          <w:rFonts w:ascii="Trebuchet MS" w:hAnsi="Trebuchet MS" w:cs="Arial"/>
          <w:bCs/>
        </w:rPr>
      </w:pPr>
      <w:r w:rsidRPr="00AC297B">
        <w:rPr>
          <w:rFonts w:ascii="Trebuchet MS" w:hAnsi="Trebuchet MS" w:cs="Arial"/>
          <w:bCs/>
        </w:rPr>
        <w:tab/>
      </w:r>
      <w:r w:rsidRPr="00AC297B">
        <w:rPr>
          <w:rFonts w:ascii="Trebuchet MS" w:hAnsi="Trebuchet MS" w:cs="Arial"/>
          <w:bCs/>
        </w:rPr>
        <w:tab/>
      </w:r>
    </w:p>
    <w:p w14:paraId="7220D285" w14:textId="77777777" w:rsidR="00AC297B" w:rsidRPr="00AC297B" w:rsidRDefault="00AC297B" w:rsidP="00AC297B">
      <w:pPr>
        <w:pStyle w:val="Heading2"/>
        <w:rPr>
          <w:rFonts w:ascii="Trebuchet MS" w:hAnsi="Trebuchet MS"/>
          <w:b w:val="0"/>
          <w:bCs w:val="0"/>
          <w:color w:val="000000"/>
          <w:sz w:val="24"/>
          <w:szCs w:val="24"/>
        </w:rPr>
      </w:pPr>
      <w:r w:rsidRPr="00AC297B">
        <w:rPr>
          <w:rFonts w:ascii="Trebuchet MS" w:hAnsi="Trebuchet MS"/>
          <w:color w:val="000000"/>
          <w:sz w:val="24"/>
          <w:szCs w:val="24"/>
        </w:rPr>
        <w:t>RESOLUTION OF THE DIRECTOR OF COMMUNITIES ECONOMY AND TRANSPORT:</w:t>
      </w:r>
    </w:p>
    <w:p w14:paraId="5BC77441" w14:textId="77777777" w:rsidR="00AC297B" w:rsidRPr="00AC297B" w:rsidRDefault="00AC297B" w:rsidP="00AC297B">
      <w:pPr>
        <w:spacing w:line="276" w:lineRule="auto"/>
        <w:jc w:val="both"/>
        <w:rPr>
          <w:rFonts w:ascii="Trebuchet MS" w:hAnsi="Trebuchet MS"/>
          <w:bCs/>
          <w:color w:val="000000"/>
        </w:rPr>
      </w:pPr>
      <w:r w:rsidRPr="00AC297B">
        <w:rPr>
          <w:rFonts w:ascii="Trebuchet MS" w:hAnsi="Trebuchet MS" w:cs="Arial"/>
          <w:b/>
        </w:rPr>
        <w:t>Under the powers delegated to me by the Governance Committee, I resolve to approve the proposal subject to the conditions set out in this recommendation.</w:t>
      </w:r>
    </w:p>
    <w:p w14:paraId="0DC3D216" w14:textId="77777777" w:rsidR="00AC297B" w:rsidRPr="00AC297B" w:rsidRDefault="00AC297B" w:rsidP="00AC297B">
      <w:pPr>
        <w:pBdr>
          <w:bottom w:val="single" w:sz="12" w:space="1" w:color="auto"/>
        </w:pBdr>
        <w:rPr>
          <w:rFonts w:ascii="Trebuchet MS" w:hAnsi="Trebuchet MS"/>
          <w:bCs/>
          <w:color w:val="000000"/>
        </w:rPr>
      </w:pPr>
    </w:p>
    <w:p w14:paraId="5C8449EE" w14:textId="77777777" w:rsidR="00AC297B" w:rsidRPr="00AC297B" w:rsidRDefault="00AC297B" w:rsidP="00AC297B">
      <w:pPr>
        <w:pStyle w:val="Heading2"/>
        <w:rPr>
          <w:rFonts w:ascii="Trebuchet MS" w:hAnsi="Trebuchet MS"/>
          <w:b w:val="0"/>
          <w:bCs w:val="0"/>
          <w:color w:val="000000"/>
          <w:sz w:val="24"/>
          <w:szCs w:val="24"/>
        </w:rPr>
      </w:pPr>
      <w:r w:rsidRPr="00AC297B">
        <w:rPr>
          <w:rFonts w:ascii="Trebuchet MS" w:hAnsi="Trebuchet MS"/>
          <w:color w:val="000000"/>
          <w:sz w:val="24"/>
          <w:szCs w:val="24"/>
        </w:rPr>
        <w:t>CONSIDERATION OF RELEVANT PLANNING MATTERS</w:t>
      </w:r>
    </w:p>
    <w:p w14:paraId="77CA15D6" w14:textId="77777777" w:rsidR="00AC297B" w:rsidRPr="00AC297B" w:rsidRDefault="00AC297B" w:rsidP="00AC297B">
      <w:pPr>
        <w:pStyle w:val="ListParagraph"/>
        <w:numPr>
          <w:ilvl w:val="0"/>
          <w:numId w:val="1"/>
        </w:numPr>
        <w:ind w:left="567" w:hanging="567"/>
        <w:rPr>
          <w:rFonts w:ascii="Trebuchet MS" w:hAnsi="Trebuchet MS"/>
          <w:b/>
          <w:bCs/>
          <w:sz w:val="24"/>
          <w:szCs w:val="24"/>
        </w:rPr>
      </w:pPr>
      <w:r w:rsidRPr="00AC297B">
        <w:rPr>
          <w:rFonts w:ascii="Trebuchet MS" w:hAnsi="Trebuchet MS"/>
          <w:b/>
          <w:bCs/>
          <w:sz w:val="24"/>
          <w:szCs w:val="24"/>
        </w:rPr>
        <w:t>The Site and Surroundings</w:t>
      </w:r>
    </w:p>
    <w:p w14:paraId="1EB49D25" w14:textId="250562B1" w:rsidR="00AC297B" w:rsidRPr="00AC297B" w:rsidRDefault="00AC297B" w:rsidP="00AC297B">
      <w:pPr>
        <w:jc w:val="both"/>
        <w:rPr>
          <w:rFonts w:ascii="Trebuchet MS" w:hAnsi="Trebuchet MS" w:cs="Arial"/>
        </w:rPr>
      </w:pPr>
      <w:r w:rsidRPr="00AC297B">
        <w:rPr>
          <w:rFonts w:ascii="Trebuchet MS" w:hAnsi="Trebuchet MS" w:cs="Arial"/>
        </w:rPr>
        <w:t>1.1</w:t>
      </w:r>
      <w:r w:rsidRPr="00AC297B">
        <w:rPr>
          <w:rFonts w:ascii="Trebuchet MS" w:hAnsi="Trebuchet MS" w:cs="Arial"/>
        </w:rPr>
        <w:tab/>
        <w:t xml:space="preserve">Grove Park School is a special school for children with learning difficulties and is located at the junction of Beacon Road (A26) and Church Road, approximately 1 kilometre south west of Crowborough town centre. It covers an area of 2.14 hectares, with the main School building occupying a centre-west position. There are two access roads to the site from Church Road, one in, one out, approximately 25 metres apart. The 2 roads converge about 30 metres into the site and lead to an area of hard standing in front </w:t>
      </w:r>
      <w:r w:rsidRPr="00AC297B">
        <w:rPr>
          <w:rFonts w:ascii="Trebuchet MS" w:hAnsi="Trebuchet MS" w:cs="Arial"/>
        </w:rPr>
        <w:lastRenderedPageBreak/>
        <w:t xml:space="preserve">of the main School entrance. The existing School building is </w:t>
      </w:r>
      <w:r w:rsidRPr="00AC297B">
        <w:rPr>
          <w:rFonts w:ascii="Trebuchet MS" w:hAnsi="Trebuchet MS" w:cs="Arial"/>
        </w:rPr>
        <w:t>single storey</w:t>
      </w:r>
      <w:r w:rsidRPr="00AC297B">
        <w:rPr>
          <w:rFonts w:ascii="Trebuchet MS" w:hAnsi="Trebuchet MS" w:cs="Arial"/>
        </w:rPr>
        <w:t xml:space="preserve"> with a pitched roof.</w:t>
      </w:r>
    </w:p>
    <w:p w14:paraId="3BCDE938" w14:textId="77777777" w:rsidR="00AC297B" w:rsidRDefault="00AC297B" w:rsidP="00AC297B">
      <w:pPr>
        <w:jc w:val="both"/>
        <w:rPr>
          <w:rFonts w:ascii="Trebuchet MS" w:hAnsi="Trebuchet MS" w:cs="Arial"/>
        </w:rPr>
      </w:pPr>
    </w:p>
    <w:p w14:paraId="11FD4539" w14:textId="0C8DED1B" w:rsidR="00AC297B" w:rsidRPr="00AC297B" w:rsidRDefault="00AC297B" w:rsidP="00AC297B">
      <w:pPr>
        <w:jc w:val="both"/>
        <w:rPr>
          <w:rFonts w:ascii="Trebuchet MS" w:hAnsi="Trebuchet MS" w:cs="Arial"/>
        </w:rPr>
      </w:pPr>
      <w:r w:rsidRPr="00AC297B">
        <w:rPr>
          <w:rFonts w:ascii="Trebuchet MS" w:hAnsi="Trebuchet MS" w:cs="Arial"/>
        </w:rPr>
        <w:t>1.2</w:t>
      </w:r>
      <w:r w:rsidRPr="00AC297B">
        <w:rPr>
          <w:rFonts w:ascii="Trebuchet MS" w:hAnsi="Trebuchet MS" w:cs="Arial"/>
        </w:rPr>
        <w:tab/>
        <w:t xml:space="preserve">The School is located in a largely residential area with the rear gardens of dwellings in the Starfield cul-de-sac backing onto the south-west boundary of the School and the gardens of properties in The Grove cul-de-sac adjoining the south-east boundary. Detached residential properties are opposite the School site on Beacon Road and Church Road. The School grounds are heavily wooded, particularly the eastern part, and mature trees are present along all boundaries of the site, thereby restricting views into it.    </w:t>
      </w:r>
    </w:p>
    <w:p w14:paraId="68C1BE7A" w14:textId="77777777" w:rsidR="00AC297B" w:rsidRDefault="00AC297B" w:rsidP="00AC297B">
      <w:pPr>
        <w:jc w:val="both"/>
        <w:rPr>
          <w:rFonts w:ascii="Trebuchet MS" w:hAnsi="Trebuchet MS" w:cs="Arial"/>
        </w:rPr>
      </w:pPr>
    </w:p>
    <w:p w14:paraId="3C5558B3" w14:textId="6578DCF6" w:rsidR="00AC297B" w:rsidRPr="00AC297B" w:rsidRDefault="00AC297B" w:rsidP="00AC297B">
      <w:pPr>
        <w:jc w:val="both"/>
        <w:rPr>
          <w:rFonts w:ascii="Trebuchet MS" w:hAnsi="Trebuchet MS" w:cs="Arial"/>
        </w:rPr>
      </w:pPr>
      <w:r w:rsidRPr="00AC297B">
        <w:rPr>
          <w:rFonts w:ascii="Trebuchet MS" w:hAnsi="Trebuchet MS" w:cs="Arial"/>
        </w:rPr>
        <w:t>1.3</w:t>
      </w:r>
      <w:r w:rsidRPr="00AC297B">
        <w:rPr>
          <w:rFonts w:ascii="Trebuchet MS" w:hAnsi="Trebuchet MS" w:cs="Arial"/>
        </w:rPr>
        <w:tab/>
        <w:t xml:space="preserve">Planning permission was recently granted for a new purpose-built building for pupils with Special Educational Needs and Disabilities in the north-west of the site. </w:t>
      </w:r>
    </w:p>
    <w:p w14:paraId="31389F53" w14:textId="77777777" w:rsidR="00AC297B" w:rsidRPr="00AC297B" w:rsidRDefault="00AC297B" w:rsidP="00AC297B">
      <w:pPr>
        <w:rPr>
          <w:rFonts w:ascii="Trebuchet MS" w:hAnsi="Trebuchet MS"/>
          <w:b/>
          <w:bCs/>
        </w:rPr>
      </w:pPr>
    </w:p>
    <w:p w14:paraId="6444F3E3" w14:textId="77777777" w:rsidR="00AC297B" w:rsidRPr="00AC297B" w:rsidRDefault="00AC297B" w:rsidP="00AC297B">
      <w:pPr>
        <w:pStyle w:val="ListParagraph"/>
        <w:numPr>
          <w:ilvl w:val="0"/>
          <w:numId w:val="1"/>
        </w:numPr>
        <w:ind w:left="567" w:hanging="567"/>
        <w:jc w:val="both"/>
        <w:rPr>
          <w:rFonts w:ascii="Trebuchet MS" w:hAnsi="Trebuchet MS"/>
          <w:b/>
          <w:bCs/>
          <w:sz w:val="24"/>
          <w:szCs w:val="24"/>
        </w:rPr>
      </w:pPr>
      <w:r w:rsidRPr="00AC297B">
        <w:rPr>
          <w:rFonts w:ascii="Trebuchet MS" w:hAnsi="Trebuchet MS"/>
          <w:b/>
          <w:bCs/>
          <w:sz w:val="24"/>
          <w:szCs w:val="24"/>
        </w:rPr>
        <w:t>The Proposal</w:t>
      </w:r>
    </w:p>
    <w:p w14:paraId="444D4945" w14:textId="5DAE0323" w:rsidR="00AC297B" w:rsidRDefault="00AC297B" w:rsidP="00AC297B">
      <w:pPr>
        <w:jc w:val="both"/>
        <w:rPr>
          <w:rFonts w:ascii="Trebuchet MS" w:hAnsi="Trebuchet MS"/>
        </w:rPr>
      </w:pPr>
      <w:r>
        <w:rPr>
          <w:rFonts w:ascii="Trebuchet MS" w:hAnsi="Trebuchet MS"/>
        </w:rPr>
        <w:t>2.1</w:t>
      </w:r>
      <w:r>
        <w:rPr>
          <w:rFonts w:ascii="Trebuchet MS" w:hAnsi="Trebuchet MS"/>
        </w:rPr>
        <w:tab/>
      </w:r>
      <w:r w:rsidRPr="00AC297B">
        <w:rPr>
          <w:rFonts w:ascii="Trebuchet MS" w:hAnsi="Trebuchet MS"/>
        </w:rPr>
        <w:t>The following amendments are proposed to the approved drainage scheme for the site</w:t>
      </w:r>
      <w:r>
        <w:rPr>
          <w:rFonts w:ascii="Trebuchet MS" w:hAnsi="Trebuchet MS"/>
        </w:rPr>
        <w:t>:-</w:t>
      </w:r>
    </w:p>
    <w:p w14:paraId="671B7E37" w14:textId="77777777" w:rsidR="00AC297B" w:rsidRPr="00AC297B" w:rsidRDefault="00AC297B" w:rsidP="00AC297B">
      <w:pPr>
        <w:jc w:val="both"/>
        <w:rPr>
          <w:rFonts w:ascii="Trebuchet MS" w:hAnsi="Trebuchet MS"/>
        </w:rPr>
      </w:pPr>
    </w:p>
    <w:p w14:paraId="6400B4EE" w14:textId="77777777" w:rsidR="00AC297B" w:rsidRPr="00AC297B" w:rsidRDefault="00AC297B" w:rsidP="00AC297B">
      <w:pPr>
        <w:jc w:val="both"/>
        <w:rPr>
          <w:rFonts w:ascii="Trebuchet MS" w:hAnsi="Trebuchet MS"/>
          <w:u w:val="single"/>
        </w:rPr>
      </w:pPr>
      <w:r w:rsidRPr="00AC297B">
        <w:rPr>
          <w:rFonts w:ascii="Trebuchet MS" w:hAnsi="Trebuchet MS"/>
          <w:b/>
          <w:bCs/>
        </w:rPr>
        <w:t xml:space="preserve"> </w:t>
      </w:r>
      <w:r w:rsidRPr="00AC297B">
        <w:rPr>
          <w:rFonts w:ascii="Trebuchet MS" w:hAnsi="Trebuchet MS"/>
          <w:u w:val="single"/>
        </w:rPr>
        <w:t xml:space="preserve">Surface Water </w:t>
      </w:r>
    </w:p>
    <w:p w14:paraId="0A29F8A3" w14:textId="77777777" w:rsidR="00AC297B" w:rsidRPr="00AC297B" w:rsidRDefault="00AC297B" w:rsidP="00AC297B">
      <w:pPr>
        <w:pStyle w:val="ListParagraph"/>
        <w:numPr>
          <w:ilvl w:val="0"/>
          <w:numId w:val="4"/>
        </w:numPr>
        <w:jc w:val="both"/>
        <w:rPr>
          <w:rFonts w:ascii="Trebuchet MS" w:hAnsi="Trebuchet MS"/>
          <w:sz w:val="24"/>
          <w:szCs w:val="24"/>
        </w:rPr>
      </w:pPr>
      <w:r w:rsidRPr="00AC297B">
        <w:rPr>
          <w:rFonts w:ascii="Trebuchet MS" w:hAnsi="Trebuchet MS"/>
          <w:sz w:val="24"/>
          <w:szCs w:val="24"/>
        </w:rPr>
        <w:t xml:space="preserve">Addition of in-line non-return valves (NRVs) in lower-lying areas to prevent backflow and mitigate excessive surface flooding; </w:t>
      </w:r>
    </w:p>
    <w:p w14:paraId="07344775" w14:textId="77777777" w:rsidR="00AC297B" w:rsidRPr="00AC297B" w:rsidRDefault="00AC297B" w:rsidP="00AC297B">
      <w:pPr>
        <w:pStyle w:val="ListParagraph"/>
        <w:numPr>
          <w:ilvl w:val="0"/>
          <w:numId w:val="4"/>
        </w:numPr>
        <w:jc w:val="both"/>
        <w:rPr>
          <w:rFonts w:ascii="Trebuchet MS" w:hAnsi="Trebuchet MS"/>
          <w:sz w:val="24"/>
          <w:szCs w:val="24"/>
        </w:rPr>
      </w:pPr>
      <w:r w:rsidRPr="00AC297B">
        <w:rPr>
          <w:rFonts w:ascii="Trebuchet MS" w:hAnsi="Trebuchet MS"/>
          <w:sz w:val="24"/>
          <w:szCs w:val="24"/>
        </w:rPr>
        <w:t xml:space="preserve">Reduction and relocation of below-ground attenuation volume; </w:t>
      </w:r>
    </w:p>
    <w:p w14:paraId="7BA5F67E" w14:textId="77777777" w:rsidR="00AC297B" w:rsidRPr="00AC297B" w:rsidRDefault="00AC297B" w:rsidP="00AC297B">
      <w:pPr>
        <w:pStyle w:val="ListParagraph"/>
        <w:numPr>
          <w:ilvl w:val="0"/>
          <w:numId w:val="4"/>
        </w:numPr>
        <w:jc w:val="both"/>
        <w:rPr>
          <w:rFonts w:ascii="Trebuchet MS" w:hAnsi="Trebuchet MS"/>
          <w:sz w:val="24"/>
          <w:szCs w:val="24"/>
        </w:rPr>
      </w:pPr>
      <w:r w:rsidRPr="00AC297B">
        <w:rPr>
          <w:rFonts w:ascii="Trebuchet MS" w:hAnsi="Trebuchet MS"/>
          <w:sz w:val="24"/>
          <w:szCs w:val="24"/>
        </w:rPr>
        <w:t xml:space="preserve">Inclusion of attenuation storage within permeable paving build-ups (30% void porosity), linked via the perforated pipework; </w:t>
      </w:r>
    </w:p>
    <w:p w14:paraId="28EE394F" w14:textId="77777777" w:rsidR="00AC297B" w:rsidRPr="00AC297B" w:rsidRDefault="00AC297B" w:rsidP="00AC297B">
      <w:pPr>
        <w:pStyle w:val="Default"/>
        <w:numPr>
          <w:ilvl w:val="0"/>
          <w:numId w:val="2"/>
        </w:numPr>
        <w:spacing w:after="301"/>
        <w:jc w:val="both"/>
        <w:rPr>
          <w:rFonts w:ascii="Trebuchet MS" w:hAnsi="Trebuchet MS"/>
        </w:rPr>
      </w:pPr>
      <w:r w:rsidRPr="00AC297B">
        <w:rPr>
          <w:rFonts w:ascii="Trebuchet MS" w:hAnsi="Trebuchet MS"/>
        </w:rPr>
        <w:t xml:space="preserve">Specification of a Hydro-International Downstream Defender for treatment forming part of the multi-stage treatment function; </w:t>
      </w:r>
    </w:p>
    <w:p w14:paraId="56195727" w14:textId="77777777" w:rsidR="00AC297B" w:rsidRPr="00AC297B" w:rsidRDefault="00AC297B" w:rsidP="00AC297B">
      <w:pPr>
        <w:pStyle w:val="Default"/>
        <w:numPr>
          <w:ilvl w:val="0"/>
          <w:numId w:val="2"/>
        </w:numPr>
        <w:jc w:val="both"/>
        <w:rPr>
          <w:rFonts w:ascii="Trebuchet MS" w:hAnsi="Trebuchet MS"/>
        </w:rPr>
      </w:pPr>
      <w:r w:rsidRPr="00AC297B">
        <w:rPr>
          <w:rFonts w:ascii="Trebuchet MS" w:hAnsi="Trebuchet MS"/>
        </w:rPr>
        <w:t xml:space="preserve">General rationalisation of chambers and pipe runs. </w:t>
      </w:r>
    </w:p>
    <w:p w14:paraId="253149A3" w14:textId="77777777" w:rsidR="00AC297B" w:rsidRPr="00AC297B" w:rsidRDefault="00AC297B" w:rsidP="00AC297B">
      <w:pPr>
        <w:pStyle w:val="Default"/>
        <w:jc w:val="both"/>
        <w:rPr>
          <w:rFonts w:ascii="Trebuchet MS" w:hAnsi="Trebuchet MS"/>
        </w:rPr>
      </w:pPr>
    </w:p>
    <w:p w14:paraId="6EE2BD37" w14:textId="77777777" w:rsidR="00AC297B" w:rsidRPr="00AC297B" w:rsidRDefault="00AC297B" w:rsidP="00AC297B">
      <w:pPr>
        <w:pStyle w:val="Default"/>
        <w:jc w:val="both"/>
        <w:rPr>
          <w:rFonts w:ascii="Trebuchet MS" w:hAnsi="Trebuchet MS"/>
          <w:u w:val="single"/>
        </w:rPr>
      </w:pPr>
      <w:r w:rsidRPr="00AC297B">
        <w:rPr>
          <w:rFonts w:ascii="Trebuchet MS" w:hAnsi="Trebuchet MS"/>
          <w:u w:val="single"/>
        </w:rPr>
        <w:t xml:space="preserve">Foul Water </w:t>
      </w:r>
    </w:p>
    <w:p w14:paraId="0B81E05E" w14:textId="77777777" w:rsidR="00AC297B" w:rsidRPr="00AC297B" w:rsidRDefault="00AC297B" w:rsidP="00AC297B">
      <w:pPr>
        <w:pStyle w:val="Default"/>
        <w:numPr>
          <w:ilvl w:val="0"/>
          <w:numId w:val="3"/>
        </w:numPr>
        <w:spacing w:after="300"/>
        <w:jc w:val="both"/>
        <w:rPr>
          <w:rFonts w:ascii="Trebuchet MS" w:hAnsi="Trebuchet MS"/>
        </w:rPr>
      </w:pPr>
      <w:r w:rsidRPr="00AC297B">
        <w:rPr>
          <w:rFonts w:ascii="Trebuchet MS" w:hAnsi="Trebuchet MS"/>
        </w:rPr>
        <w:t xml:space="preserve">Relocation of the foul water package pump station and rising main; </w:t>
      </w:r>
    </w:p>
    <w:p w14:paraId="10893385" w14:textId="77777777" w:rsidR="00AC297B" w:rsidRPr="00AC297B" w:rsidRDefault="00AC297B" w:rsidP="00AC297B">
      <w:pPr>
        <w:pStyle w:val="Default"/>
        <w:numPr>
          <w:ilvl w:val="0"/>
          <w:numId w:val="3"/>
        </w:numPr>
        <w:spacing w:after="300"/>
        <w:jc w:val="both"/>
        <w:rPr>
          <w:rFonts w:ascii="Trebuchet MS" w:hAnsi="Trebuchet MS"/>
        </w:rPr>
      </w:pPr>
      <w:r w:rsidRPr="00AC297B">
        <w:rPr>
          <w:rFonts w:ascii="Trebuchet MS" w:hAnsi="Trebuchet MS"/>
        </w:rPr>
        <w:t xml:space="preserve">Removal of internal manhole chambers; </w:t>
      </w:r>
    </w:p>
    <w:p w14:paraId="7A8A1FB9" w14:textId="77777777" w:rsidR="00AC297B" w:rsidRPr="00AC297B" w:rsidRDefault="00AC297B" w:rsidP="00AC297B">
      <w:pPr>
        <w:pStyle w:val="Default"/>
        <w:numPr>
          <w:ilvl w:val="0"/>
          <w:numId w:val="3"/>
        </w:numPr>
        <w:jc w:val="both"/>
        <w:rPr>
          <w:rFonts w:ascii="Trebuchet MS" w:hAnsi="Trebuchet MS"/>
        </w:rPr>
      </w:pPr>
      <w:r w:rsidRPr="00AC297B">
        <w:rPr>
          <w:rFonts w:ascii="Trebuchet MS" w:hAnsi="Trebuchet MS"/>
        </w:rPr>
        <w:t xml:space="preserve">General rationalisation of chambers and pipework. </w:t>
      </w:r>
    </w:p>
    <w:p w14:paraId="1FEFF512" w14:textId="77777777" w:rsidR="00AC297B" w:rsidRPr="00AC297B" w:rsidRDefault="00AC297B" w:rsidP="00AC297B">
      <w:pPr>
        <w:pStyle w:val="ListParagraph"/>
        <w:ind w:left="567"/>
        <w:jc w:val="both"/>
        <w:rPr>
          <w:rFonts w:ascii="Trebuchet MS" w:hAnsi="Trebuchet MS"/>
          <w:b/>
          <w:bCs/>
          <w:sz w:val="24"/>
          <w:szCs w:val="24"/>
        </w:rPr>
      </w:pPr>
    </w:p>
    <w:p w14:paraId="53996690" w14:textId="77777777" w:rsidR="00AC297B" w:rsidRPr="00AC297B" w:rsidRDefault="00AC297B" w:rsidP="00AC297B">
      <w:pPr>
        <w:pStyle w:val="ListParagraph"/>
        <w:numPr>
          <w:ilvl w:val="0"/>
          <w:numId w:val="1"/>
        </w:numPr>
        <w:ind w:left="567" w:hanging="567"/>
        <w:jc w:val="both"/>
        <w:rPr>
          <w:rFonts w:ascii="Trebuchet MS" w:hAnsi="Trebuchet MS"/>
          <w:b/>
          <w:bCs/>
          <w:sz w:val="24"/>
          <w:szCs w:val="24"/>
        </w:rPr>
      </w:pPr>
      <w:r w:rsidRPr="00AC297B">
        <w:rPr>
          <w:rFonts w:ascii="Trebuchet MS" w:hAnsi="Trebuchet MS"/>
          <w:b/>
          <w:bCs/>
          <w:sz w:val="24"/>
          <w:szCs w:val="24"/>
        </w:rPr>
        <w:t>Site History</w:t>
      </w:r>
    </w:p>
    <w:p w14:paraId="3F0096E7" w14:textId="77777777" w:rsidR="00AC297B" w:rsidRDefault="00AC297B" w:rsidP="00AC297B">
      <w:pPr>
        <w:jc w:val="both"/>
        <w:rPr>
          <w:rFonts w:ascii="Trebuchet MS" w:hAnsi="Trebuchet MS"/>
        </w:rPr>
      </w:pPr>
      <w:r w:rsidRPr="00AC297B">
        <w:rPr>
          <w:rFonts w:ascii="Trebuchet MS" w:hAnsi="Trebuchet MS"/>
        </w:rPr>
        <w:t>3.1</w:t>
      </w:r>
      <w:r w:rsidRPr="00AC297B">
        <w:rPr>
          <w:rFonts w:ascii="Trebuchet MS" w:hAnsi="Trebuchet MS"/>
        </w:rPr>
        <w:tab/>
        <w:t>The parent application, WD/3517/CC for the erection of a new Secondary School Building with associated outdoor learning and play space, landscaping and parking was granted on 30</w:t>
      </w:r>
      <w:r w:rsidRPr="00AC297B">
        <w:rPr>
          <w:rFonts w:ascii="Trebuchet MS" w:hAnsi="Trebuchet MS"/>
          <w:vertAlign w:val="superscript"/>
        </w:rPr>
        <w:t>th</w:t>
      </w:r>
      <w:r w:rsidRPr="00AC297B">
        <w:rPr>
          <w:rFonts w:ascii="Trebuchet MS" w:hAnsi="Trebuchet MS"/>
        </w:rPr>
        <w:t xml:space="preserve"> April 2025.</w:t>
      </w:r>
    </w:p>
    <w:p w14:paraId="14A9E7AC" w14:textId="77777777" w:rsidR="00AC297B" w:rsidRPr="00AC297B" w:rsidRDefault="00AC297B" w:rsidP="00AC297B">
      <w:pPr>
        <w:pStyle w:val="ListParagraph"/>
        <w:ind w:left="567"/>
        <w:jc w:val="both"/>
        <w:rPr>
          <w:rFonts w:ascii="Trebuchet MS" w:hAnsi="Trebuchet MS"/>
          <w:b/>
          <w:bCs/>
          <w:sz w:val="24"/>
          <w:szCs w:val="24"/>
        </w:rPr>
      </w:pPr>
    </w:p>
    <w:p w14:paraId="55297D76" w14:textId="77777777" w:rsidR="00AC297B" w:rsidRPr="00AC297B" w:rsidRDefault="00AC297B" w:rsidP="00AC297B">
      <w:pPr>
        <w:pStyle w:val="ListParagraph"/>
        <w:numPr>
          <w:ilvl w:val="0"/>
          <w:numId w:val="1"/>
        </w:numPr>
        <w:ind w:left="567" w:hanging="567"/>
        <w:jc w:val="both"/>
        <w:rPr>
          <w:rFonts w:ascii="Trebuchet MS" w:hAnsi="Trebuchet MS"/>
          <w:b/>
          <w:bCs/>
          <w:sz w:val="24"/>
          <w:szCs w:val="24"/>
        </w:rPr>
      </w:pPr>
      <w:r w:rsidRPr="00AC297B">
        <w:rPr>
          <w:rFonts w:ascii="Trebuchet MS" w:hAnsi="Trebuchet MS"/>
          <w:b/>
          <w:bCs/>
          <w:sz w:val="24"/>
          <w:szCs w:val="24"/>
        </w:rPr>
        <w:t>Consultations and Representations</w:t>
      </w:r>
    </w:p>
    <w:p w14:paraId="33BEF8C0" w14:textId="57A0EABD" w:rsidR="00AC297B" w:rsidRPr="00AC297B" w:rsidRDefault="00AC297B" w:rsidP="00AC297B">
      <w:pPr>
        <w:overflowPunct w:val="0"/>
        <w:autoSpaceDE w:val="0"/>
        <w:autoSpaceDN w:val="0"/>
        <w:adjustRightInd w:val="0"/>
        <w:jc w:val="both"/>
        <w:textAlignment w:val="baseline"/>
        <w:rPr>
          <w:rFonts w:ascii="Trebuchet MS" w:hAnsi="Trebuchet MS" w:cs="Arial"/>
        </w:rPr>
      </w:pPr>
      <w:r w:rsidRPr="00AC297B">
        <w:rPr>
          <w:rFonts w:ascii="Trebuchet MS" w:hAnsi="Trebuchet MS" w:cs="Arial"/>
        </w:rPr>
        <w:t>4.1</w:t>
      </w:r>
      <w:r w:rsidRPr="00AC297B">
        <w:rPr>
          <w:rFonts w:ascii="Trebuchet MS" w:hAnsi="Trebuchet MS" w:cs="Arial"/>
        </w:rPr>
        <w:tab/>
      </w:r>
      <w:r w:rsidRPr="00AC297B">
        <w:rPr>
          <w:rFonts w:ascii="Trebuchet MS" w:hAnsi="Trebuchet MS" w:cs="Arial"/>
          <w:u w:val="single"/>
        </w:rPr>
        <w:t>Lead Local Flood Authority</w:t>
      </w:r>
      <w:r w:rsidRPr="00AC297B">
        <w:rPr>
          <w:rFonts w:ascii="Trebuchet MS" w:hAnsi="Trebuchet MS" w:cs="Arial"/>
        </w:rPr>
        <w:t>: Raise</w:t>
      </w:r>
      <w:r>
        <w:rPr>
          <w:rFonts w:ascii="Trebuchet MS" w:hAnsi="Trebuchet MS" w:cs="Arial"/>
        </w:rPr>
        <w:t>s</w:t>
      </w:r>
      <w:r w:rsidRPr="00AC297B">
        <w:rPr>
          <w:rFonts w:ascii="Trebuchet MS" w:hAnsi="Trebuchet MS" w:cs="Arial"/>
        </w:rPr>
        <w:t xml:space="preserve"> no objections to the non-material amendment. </w:t>
      </w:r>
    </w:p>
    <w:p w14:paraId="4059B245" w14:textId="77777777" w:rsidR="00AC297B" w:rsidRPr="00AC297B" w:rsidRDefault="00AC297B" w:rsidP="00AC297B">
      <w:pPr>
        <w:overflowPunct w:val="0"/>
        <w:autoSpaceDE w:val="0"/>
        <w:autoSpaceDN w:val="0"/>
        <w:adjustRightInd w:val="0"/>
        <w:jc w:val="both"/>
        <w:textAlignment w:val="baseline"/>
        <w:rPr>
          <w:rFonts w:ascii="Trebuchet MS" w:hAnsi="Trebuchet MS" w:cs="Arial"/>
        </w:rPr>
      </w:pPr>
    </w:p>
    <w:p w14:paraId="4C18D6B6" w14:textId="77777777" w:rsidR="00AC297B" w:rsidRPr="00AC297B" w:rsidRDefault="00AC297B" w:rsidP="00AC297B">
      <w:pPr>
        <w:pStyle w:val="ListParagraph"/>
        <w:numPr>
          <w:ilvl w:val="0"/>
          <w:numId w:val="1"/>
        </w:numPr>
        <w:overflowPunct w:val="0"/>
        <w:autoSpaceDE w:val="0"/>
        <w:autoSpaceDN w:val="0"/>
        <w:adjustRightInd w:val="0"/>
        <w:spacing w:after="0" w:line="240" w:lineRule="auto"/>
        <w:ind w:left="567" w:hanging="567"/>
        <w:jc w:val="both"/>
        <w:textAlignment w:val="baseline"/>
        <w:rPr>
          <w:rFonts w:ascii="Trebuchet MS" w:eastAsia="Times New Roman" w:hAnsi="Trebuchet MS" w:cs="Arial"/>
          <w:b/>
          <w:bCs/>
          <w:sz w:val="24"/>
          <w:szCs w:val="24"/>
        </w:rPr>
      </w:pPr>
      <w:r w:rsidRPr="00AC297B">
        <w:rPr>
          <w:rFonts w:ascii="Trebuchet MS" w:eastAsia="Times New Roman" w:hAnsi="Trebuchet MS" w:cs="Arial"/>
          <w:b/>
          <w:bCs/>
          <w:sz w:val="24"/>
          <w:szCs w:val="24"/>
        </w:rPr>
        <w:t>The Development Plan and other policies of relevance to this decision are:</w:t>
      </w:r>
    </w:p>
    <w:p w14:paraId="6FF1CF31" w14:textId="77777777" w:rsidR="00AC297B" w:rsidRPr="00AC297B" w:rsidRDefault="00AC297B" w:rsidP="00AC297B">
      <w:pPr>
        <w:overflowPunct w:val="0"/>
        <w:autoSpaceDE w:val="0"/>
        <w:autoSpaceDN w:val="0"/>
        <w:adjustRightInd w:val="0"/>
        <w:jc w:val="both"/>
        <w:textAlignment w:val="baseline"/>
        <w:rPr>
          <w:rFonts w:ascii="Trebuchet MS" w:hAnsi="Trebuchet MS" w:cs="Arial"/>
          <w:b/>
          <w:bCs/>
        </w:rPr>
      </w:pPr>
    </w:p>
    <w:p w14:paraId="2AA68B28" w14:textId="77777777" w:rsidR="00AC297B" w:rsidRPr="00AC297B" w:rsidRDefault="00AC297B" w:rsidP="00AC297B">
      <w:pPr>
        <w:overflowPunct w:val="0"/>
        <w:autoSpaceDE w:val="0"/>
        <w:autoSpaceDN w:val="0"/>
        <w:adjustRightInd w:val="0"/>
        <w:jc w:val="both"/>
        <w:textAlignment w:val="baseline"/>
        <w:rPr>
          <w:rFonts w:ascii="Trebuchet MS" w:hAnsi="Trebuchet MS" w:cs="Arial"/>
        </w:rPr>
      </w:pPr>
      <w:r w:rsidRPr="00AC297B">
        <w:rPr>
          <w:rFonts w:ascii="Trebuchet MS" w:hAnsi="Trebuchet MS" w:cs="Arial"/>
        </w:rPr>
        <w:t>5.1</w:t>
      </w:r>
      <w:r w:rsidRPr="00AC297B">
        <w:rPr>
          <w:rFonts w:ascii="Trebuchet MS" w:hAnsi="Trebuchet MS" w:cs="Arial"/>
        </w:rPr>
        <w:tab/>
      </w:r>
      <w:r w:rsidRPr="00AC297B">
        <w:rPr>
          <w:rFonts w:ascii="Trebuchet MS" w:hAnsi="Trebuchet MS" w:cs="Arial"/>
          <w:u w:val="single"/>
        </w:rPr>
        <w:t>Wealden Local Plan 1998</w:t>
      </w:r>
      <w:r w:rsidRPr="00AC297B">
        <w:rPr>
          <w:rFonts w:ascii="Trebuchet MS" w:hAnsi="Trebuchet MS" w:cs="Arial"/>
        </w:rPr>
        <w:t>: Saved Policy CS2 (drainage).</w:t>
      </w:r>
    </w:p>
    <w:p w14:paraId="523536DA" w14:textId="77777777" w:rsidR="00AC297B" w:rsidRPr="00AC297B" w:rsidRDefault="00AC297B" w:rsidP="00AC297B">
      <w:pPr>
        <w:pStyle w:val="ListParagraph"/>
        <w:overflowPunct w:val="0"/>
        <w:autoSpaceDE w:val="0"/>
        <w:autoSpaceDN w:val="0"/>
        <w:adjustRightInd w:val="0"/>
        <w:spacing w:after="0" w:line="240" w:lineRule="auto"/>
        <w:ind w:left="1080"/>
        <w:jc w:val="both"/>
        <w:textAlignment w:val="baseline"/>
        <w:rPr>
          <w:rFonts w:ascii="Trebuchet MS" w:eastAsia="Times New Roman" w:hAnsi="Trebuchet MS" w:cs="Arial"/>
          <w:sz w:val="24"/>
          <w:szCs w:val="24"/>
        </w:rPr>
      </w:pPr>
    </w:p>
    <w:p w14:paraId="5E86214F" w14:textId="77777777" w:rsidR="00AC297B" w:rsidRPr="00AC297B" w:rsidRDefault="00AC297B" w:rsidP="00AC297B">
      <w:pPr>
        <w:pStyle w:val="ListParagraph"/>
        <w:numPr>
          <w:ilvl w:val="0"/>
          <w:numId w:val="1"/>
        </w:numPr>
        <w:overflowPunct w:val="0"/>
        <w:autoSpaceDE w:val="0"/>
        <w:autoSpaceDN w:val="0"/>
        <w:adjustRightInd w:val="0"/>
        <w:spacing w:after="0" w:line="240" w:lineRule="auto"/>
        <w:ind w:left="567" w:hanging="567"/>
        <w:jc w:val="both"/>
        <w:textAlignment w:val="baseline"/>
        <w:rPr>
          <w:rFonts w:ascii="Trebuchet MS" w:eastAsia="Times New Roman" w:hAnsi="Trebuchet MS" w:cs="Arial"/>
          <w:b/>
          <w:bCs/>
          <w:sz w:val="24"/>
          <w:szCs w:val="24"/>
        </w:rPr>
      </w:pPr>
      <w:r w:rsidRPr="00AC297B">
        <w:rPr>
          <w:rFonts w:ascii="Trebuchet MS" w:eastAsia="Times New Roman" w:hAnsi="Trebuchet MS" w:cs="Arial"/>
          <w:b/>
          <w:bCs/>
          <w:sz w:val="24"/>
          <w:szCs w:val="24"/>
        </w:rPr>
        <w:t>Considerations</w:t>
      </w:r>
    </w:p>
    <w:p w14:paraId="5AB8C4EA" w14:textId="77777777" w:rsidR="00AC297B" w:rsidRPr="00AC297B" w:rsidRDefault="00AC297B" w:rsidP="00AC297B">
      <w:pPr>
        <w:jc w:val="both"/>
        <w:rPr>
          <w:rFonts w:ascii="Trebuchet MS" w:hAnsi="Trebuchet MS" w:cs="Arial"/>
          <w:b/>
          <w:bCs/>
        </w:rPr>
      </w:pPr>
    </w:p>
    <w:p w14:paraId="7D673074" w14:textId="77777777" w:rsidR="00AC297B" w:rsidRPr="00AC297B" w:rsidRDefault="00AC297B" w:rsidP="00AC297B">
      <w:pPr>
        <w:jc w:val="both"/>
        <w:rPr>
          <w:rFonts w:ascii="Trebuchet MS" w:eastAsia="Calibri" w:hAnsi="Trebuchet MS" w:cs="Arial"/>
        </w:rPr>
      </w:pPr>
      <w:r w:rsidRPr="00AC297B">
        <w:rPr>
          <w:rFonts w:ascii="Trebuchet MS" w:eastAsia="Calibri" w:hAnsi="Trebuchet MS" w:cs="Arial"/>
        </w:rPr>
        <w:t>6.1</w:t>
      </w:r>
      <w:r w:rsidRPr="00AC297B">
        <w:rPr>
          <w:rFonts w:ascii="Trebuchet MS" w:eastAsia="Calibri" w:hAnsi="Trebuchet MS" w:cs="Arial"/>
        </w:rPr>
        <w:tab/>
        <w:t>As an application for approval of non-material amendment, the main consideration is the effect of the proposed change on the approved development and the surrounding area. In addition, account should be taken of any representations received (although consultation is optional). As these are not planning applications, the decision maker is not required to have regard to the Development Plan but may take its provisions into account.</w:t>
      </w:r>
    </w:p>
    <w:p w14:paraId="45B3D64D" w14:textId="77777777" w:rsidR="00AC297B" w:rsidRDefault="00AC297B" w:rsidP="00AC297B">
      <w:pPr>
        <w:jc w:val="both"/>
        <w:rPr>
          <w:rFonts w:ascii="Trebuchet MS" w:hAnsi="Trebuchet MS" w:cs="Arial"/>
        </w:rPr>
      </w:pPr>
    </w:p>
    <w:p w14:paraId="7ABABE1C" w14:textId="535A2E6C" w:rsidR="00AC297B" w:rsidRPr="00AC297B" w:rsidRDefault="00AC297B" w:rsidP="00AC297B">
      <w:pPr>
        <w:jc w:val="both"/>
        <w:rPr>
          <w:rFonts w:ascii="Trebuchet MS" w:hAnsi="Trebuchet MS" w:cs="Arial"/>
        </w:rPr>
      </w:pPr>
      <w:r w:rsidRPr="00AC297B">
        <w:rPr>
          <w:rFonts w:ascii="Trebuchet MS" w:hAnsi="Trebuchet MS" w:cs="Arial"/>
        </w:rPr>
        <w:t>6.2</w:t>
      </w:r>
      <w:r w:rsidRPr="00AC297B">
        <w:rPr>
          <w:rFonts w:ascii="Trebuchet MS" w:hAnsi="Trebuchet MS" w:cs="Arial"/>
        </w:rPr>
        <w:tab/>
        <w:t xml:space="preserve">The proposed amendments to the drainage scheme for the site are in line with the previously submitted scheme. The amendments are required due to minor updates made during technical design development. It is considered there is no fundamental change to the proposed method of surface water and foul water management. The proposed updates do not alter the intended discharge location, method of treatment, or flow rates. </w:t>
      </w:r>
    </w:p>
    <w:p w14:paraId="3B77D3E6" w14:textId="77777777" w:rsidR="00AC297B" w:rsidRDefault="00AC297B" w:rsidP="00AC297B">
      <w:pPr>
        <w:jc w:val="both"/>
        <w:rPr>
          <w:rFonts w:ascii="Trebuchet MS" w:eastAsia="Calibri" w:hAnsi="Trebuchet MS" w:cs="Arial"/>
        </w:rPr>
      </w:pPr>
    </w:p>
    <w:p w14:paraId="691C2EA2" w14:textId="1F31257C" w:rsidR="00AC297B" w:rsidRPr="00AC297B" w:rsidRDefault="00AC297B" w:rsidP="00AC297B">
      <w:pPr>
        <w:jc w:val="both"/>
        <w:rPr>
          <w:rFonts w:ascii="Trebuchet MS" w:hAnsi="Trebuchet MS" w:cs="Arial"/>
          <w:b/>
          <w:bCs/>
        </w:rPr>
      </w:pPr>
      <w:r w:rsidRPr="00AC297B">
        <w:rPr>
          <w:rFonts w:ascii="Trebuchet MS" w:eastAsia="Calibri" w:hAnsi="Trebuchet MS" w:cs="Arial"/>
        </w:rPr>
        <w:t>6.3</w:t>
      </w:r>
      <w:r w:rsidRPr="00AC297B">
        <w:rPr>
          <w:rFonts w:ascii="Trebuchet MS" w:eastAsia="Calibri" w:hAnsi="Trebuchet MS" w:cs="Arial"/>
        </w:rPr>
        <w:tab/>
        <w:t>Taking into account the limited impact of the proposed amendment, it is considered there is no conflict with relevant Development Plan policy and that the amendment proposed is non-material in its effect.</w:t>
      </w:r>
    </w:p>
    <w:p w14:paraId="7935DD6E" w14:textId="77777777" w:rsidR="00AC297B" w:rsidRPr="00AC297B" w:rsidRDefault="00AC297B" w:rsidP="00AC297B">
      <w:pPr>
        <w:pStyle w:val="ListParagraph"/>
        <w:overflowPunct w:val="0"/>
        <w:autoSpaceDE w:val="0"/>
        <w:autoSpaceDN w:val="0"/>
        <w:adjustRightInd w:val="0"/>
        <w:spacing w:after="0" w:line="240" w:lineRule="auto"/>
        <w:ind w:left="567"/>
        <w:jc w:val="both"/>
        <w:textAlignment w:val="baseline"/>
        <w:rPr>
          <w:rFonts w:ascii="Trebuchet MS" w:eastAsia="Times New Roman" w:hAnsi="Trebuchet MS" w:cs="Arial"/>
          <w:b/>
          <w:bCs/>
          <w:sz w:val="24"/>
          <w:szCs w:val="24"/>
        </w:rPr>
      </w:pPr>
    </w:p>
    <w:p w14:paraId="227CCA56" w14:textId="77777777" w:rsidR="00AC297B" w:rsidRPr="00AC297B" w:rsidRDefault="00AC297B" w:rsidP="00AC297B">
      <w:pPr>
        <w:pStyle w:val="ListParagraph"/>
        <w:numPr>
          <w:ilvl w:val="0"/>
          <w:numId w:val="1"/>
        </w:numPr>
        <w:overflowPunct w:val="0"/>
        <w:autoSpaceDE w:val="0"/>
        <w:autoSpaceDN w:val="0"/>
        <w:adjustRightInd w:val="0"/>
        <w:spacing w:after="0" w:line="240" w:lineRule="auto"/>
        <w:ind w:left="567" w:hanging="567"/>
        <w:jc w:val="both"/>
        <w:textAlignment w:val="baseline"/>
        <w:rPr>
          <w:rFonts w:ascii="Trebuchet MS" w:eastAsia="Times New Roman" w:hAnsi="Trebuchet MS" w:cs="Arial"/>
          <w:b/>
          <w:bCs/>
          <w:sz w:val="24"/>
          <w:szCs w:val="24"/>
        </w:rPr>
      </w:pPr>
      <w:r w:rsidRPr="00AC297B">
        <w:rPr>
          <w:rFonts w:ascii="Trebuchet MS" w:eastAsia="Times New Roman" w:hAnsi="Trebuchet MS" w:cs="Arial"/>
          <w:b/>
          <w:bCs/>
          <w:sz w:val="24"/>
          <w:szCs w:val="24"/>
        </w:rPr>
        <w:t>Conclusions and reasons for approval</w:t>
      </w:r>
    </w:p>
    <w:p w14:paraId="286B0502" w14:textId="77777777" w:rsidR="00AC297B" w:rsidRPr="00AC297B" w:rsidRDefault="00AC297B" w:rsidP="00AC297B">
      <w:pPr>
        <w:overflowPunct w:val="0"/>
        <w:autoSpaceDE w:val="0"/>
        <w:autoSpaceDN w:val="0"/>
        <w:adjustRightInd w:val="0"/>
        <w:jc w:val="both"/>
        <w:textAlignment w:val="baseline"/>
        <w:rPr>
          <w:rFonts w:ascii="Arial" w:hAnsi="Arial" w:cs="Arial"/>
        </w:rPr>
      </w:pPr>
    </w:p>
    <w:p w14:paraId="2CABE74F" w14:textId="77777777" w:rsidR="00AC297B" w:rsidRPr="00AC297B" w:rsidRDefault="00AC297B" w:rsidP="00AC297B">
      <w:pPr>
        <w:pStyle w:val="Footer"/>
        <w:tabs>
          <w:tab w:val="clear" w:pos="4153"/>
          <w:tab w:val="clear" w:pos="8306"/>
        </w:tabs>
        <w:rPr>
          <w:rFonts w:ascii="Trebuchet MS" w:hAnsi="Trebuchet MS" w:cs="Arial"/>
          <w:sz w:val="24"/>
          <w:szCs w:val="24"/>
        </w:rPr>
      </w:pPr>
      <w:r w:rsidRPr="00AC297B">
        <w:rPr>
          <w:rFonts w:ascii="Trebuchet MS" w:hAnsi="Trebuchet MS" w:cs="Arial"/>
          <w:sz w:val="24"/>
          <w:szCs w:val="24"/>
        </w:rPr>
        <w:t>7.1</w:t>
      </w:r>
      <w:r w:rsidRPr="00AC297B">
        <w:rPr>
          <w:rFonts w:ascii="Trebuchet MS" w:hAnsi="Trebuchet MS" w:cs="Arial"/>
          <w:sz w:val="24"/>
          <w:szCs w:val="24"/>
        </w:rPr>
        <w:tab/>
        <w:t>This application has been considered in accordance with Section 96A of the Town and Country Planning Act and the proposed amendment is considered appropriate for approval as non-material to planning permission WD/3517/CC.</w:t>
      </w:r>
    </w:p>
    <w:p w14:paraId="59D58369" w14:textId="77777777" w:rsidR="00AC297B" w:rsidRPr="00AC297B" w:rsidRDefault="00AC297B" w:rsidP="00AC297B">
      <w:pPr>
        <w:pStyle w:val="ListParagraph"/>
        <w:ind w:left="0"/>
        <w:jc w:val="both"/>
        <w:rPr>
          <w:rFonts w:ascii="Trebuchet MS" w:hAnsi="Trebuchet MS"/>
          <w:b/>
          <w:bCs/>
        </w:rPr>
      </w:pPr>
    </w:p>
    <w:p w14:paraId="6F1F3872" w14:textId="77777777" w:rsidR="00AC297B" w:rsidRPr="00AC297B" w:rsidRDefault="00AC297B" w:rsidP="00AC297B">
      <w:pPr>
        <w:pStyle w:val="ListParagraph"/>
        <w:numPr>
          <w:ilvl w:val="0"/>
          <w:numId w:val="1"/>
        </w:numPr>
        <w:ind w:left="567" w:hanging="567"/>
        <w:jc w:val="both"/>
        <w:rPr>
          <w:rFonts w:ascii="Trebuchet MS" w:hAnsi="Trebuchet MS"/>
          <w:b/>
          <w:bCs/>
          <w:sz w:val="24"/>
          <w:szCs w:val="24"/>
        </w:rPr>
      </w:pPr>
      <w:r w:rsidRPr="00AC297B">
        <w:rPr>
          <w:rFonts w:ascii="Trebuchet MS" w:hAnsi="Trebuchet MS"/>
          <w:b/>
          <w:bCs/>
          <w:sz w:val="24"/>
          <w:szCs w:val="24"/>
        </w:rPr>
        <w:t>Recommendation</w:t>
      </w:r>
    </w:p>
    <w:p w14:paraId="7D9E3413" w14:textId="77777777" w:rsidR="00AC297B" w:rsidRPr="00AC297B" w:rsidRDefault="00AC297B" w:rsidP="00AC297B">
      <w:pPr>
        <w:jc w:val="both"/>
        <w:rPr>
          <w:rFonts w:ascii="Trebuchet MS" w:hAnsi="Trebuchet MS" w:cs="Arial"/>
        </w:rPr>
      </w:pPr>
      <w:r w:rsidRPr="00AC297B">
        <w:rPr>
          <w:rFonts w:ascii="Trebuchet MS" w:hAnsi="Trebuchet MS" w:cs="Arial"/>
        </w:rPr>
        <w:t>8.1</w:t>
      </w:r>
      <w:r w:rsidRPr="00AC297B">
        <w:rPr>
          <w:rFonts w:ascii="Trebuchet MS" w:hAnsi="Trebuchet MS" w:cs="Arial"/>
        </w:rPr>
        <w:tab/>
        <w:t>To grant the application for approval of a non-material amendment to planning permission WD/3517/CC, approved on 30</w:t>
      </w:r>
      <w:r w:rsidRPr="00AC297B">
        <w:rPr>
          <w:rFonts w:ascii="Trebuchet MS" w:hAnsi="Trebuchet MS" w:cs="Arial"/>
          <w:vertAlign w:val="superscript"/>
        </w:rPr>
        <w:t>th</w:t>
      </w:r>
      <w:r w:rsidRPr="00AC297B">
        <w:rPr>
          <w:rFonts w:ascii="Trebuchet MS" w:hAnsi="Trebuchet MS" w:cs="Arial"/>
        </w:rPr>
        <w:t xml:space="preserve"> April 2025, as shown on the plans in the Schedule below:</w:t>
      </w:r>
    </w:p>
    <w:p w14:paraId="3940CB6B" w14:textId="77777777" w:rsidR="00AC297B" w:rsidRPr="00AC297B" w:rsidRDefault="00AC297B" w:rsidP="00AC297B">
      <w:pPr>
        <w:jc w:val="both"/>
        <w:rPr>
          <w:rFonts w:ascii="Trebuchet MS" w:hAnsi="Trebuchet MS" w:cs="Arial"/>
        </w:rPr>
      </w:pPr>
    </w:p>
    <w:p w14:paraId="623CCD7F" w14:textId="77777777" w:rsidR="00AC297B" w:rsidRPr="00AC297B" w:rsidRDefault="00AC297B" w:rsidP="00AC297B">
      <w:pPr>
        <w:ind w:left="540" w:hanging="540"/>
        <w:jc w:val="both"/>
        <w:rPr>
          <w:rFonts w:ascii="Trebuchet MS" w:hAnsi="Trebuchet MS" w:cs="Arial"/>
          <w:u w:val="single"/>
        </w:rPr>
      </w:pPr>
      <w:r w:rsidRPr="00AC297B">
        <w:rPr>
          <w:rFonts w:ascii="Trebuchet MS" w:hAnsi="Trebuchet MS" w:cs="Arial"/>
          <w:u w:val="single"/>
        </w:rPr>
        <w:t>Schedule of Approved Plans and Documents</w:t>
      </w:r>
    </w:p>
    <w:p w14:paraId="51A4707B" w14:textId="77777777" w:rsidR="00AC297B" w:rsidRPr="00AC297B" w:rsidRDefault="00AC297B" w:rsidP="00AC297B">
      <w:pPr>
        <w:ind w:left="540" w:hanging="540"/>
        <w:jc w:val="both"/>
        <w:rPr>
          <w:rFonts w:ascii="Trebuchet MS" w:hAnsi="Trebuchet MS" w:cs="Arial"/>
          <w:u w:val="single"/>
        </w:rPr>
      </w:pPr>
    </w:p>
    <w:p w14:paraId="2C7BF561" w14:textId="1E29842D" w:rsidR="00AC297B" w:rsidRPr="00AC297B" w:rsidRDefault="00AC297B" w:rsidP="00AC297B">
      <w:pPr>
        <w:jc w:val="both"/>
        <w:rPr>
          <w:rFonts w:ascii="Trebuchet MS" w:hAnsi="Trebuchet MS" w:cs="Arial"/>
        </w:rPr>
      </w:pPr>
      <w:r w:rsidRPr="00AC297B">
        <w:rPr>
          <w:rFonts w:ascii="Trebuchet MS" w:hAnsi="Trebuchet MS" w:cs="Arial"/>
        </w:rPr>
        <w:t>GROV-LON-XX-XX-RP-C-0002- NMA Drainage Statement, Model Schematic 2025 09 08, Surface Water Drainage Calculations Report Book 1, Surface Water Drainage Calculations Report Book 2, Grov Lon Zz Zz D C 9010 Proposed Surfacing and Kerbing General Arrangement, Grov Lon Zz Zz D C 9015 Typical External Construction Details</w:t>
      </w:r>
    </w:p>
    <w:p w14:paraId="2A8143C9" w14:textId="77777777" w:rsidR="00AC297B" w:rsidRPr="00AC297B" w:rsidRDefault="00AC297B" w:rsidP="00AC297B">
      <w:pPr>
        <w:ind w:left="540" w:hanging="540"/>
        <w:jc w:val="both"/>
        <w:rPr>
          <w:rFonts w:ascii="Trebuchet MS" w:hAnsi="Trebuchet MS" w:cs="Arial"/>
          <w:u w:val="single"/>
        </w:rPr>
      </w:pPr>
    </w:p>
    <w:p w14:paraId="3C123CAD" w14:textId="77777777" w:rsidR="00AC297B" w:rsidRPr="00AC297B" w:rsidRDefault="00AC297B" w:rsidP="00AC297B">
      <w:pPr>
        <w:ind w:left="540" w:hanging="540"/>
        <w:jc w:val="both"/>
        <w:rPr>
          <w:rFonts w:ascii="Trebuchet MS" w:hAnsi="Trebuchet MS"/>
        </w:rPr>
      </w:pPr>
    </w:p>
    <w:p w14:paraId="22AE9DB4" w14:textId="77777777" w:rsidR="00AC297B" w:rsidRPr="00AC297B" w:rsidRDefault="00AC297B" w:rsidP="00AC297B">
      <w:pPr>
        <w:pStyle w:val="Footer"/>
        <w:tabs>
          <w:tab w:val="clear" w:pos="4153"/>
          <w:tab w:val="clear" w:pos="8306"/>
        </w:tabs>
        <w:rPr>
          <w:rFonts w:ascii="Trebuchet MS" w:hAnsi="Trebuchet MS" w:cs="Arial"/>
          <w:sz w:val="24"/>
          <w:szCs w:val="24"/>
        </w:rPr>
      </w:pPr>
      <w:r w:rsidRPr="00AC297B">
        <w:rPr>
          <w:rFonts w:ascii="Trebuchet MS" w:hAnsi="Trebuchet MS" w:cs="Arial"/>
          <w:sz w:val="24"/>
          <w:szCs w:val="24"/>
        </w:rPr>
        <w:t>RUPERT CLUBB</w:t>
      </w:r>
    </w:p>
    <w:p w14:paraId="1FE4C89A" w14:textId="77777777" w:rsidR="00AC297B" w:rsidRPr="00AC297B" w:rsidRDefault="00AC297B" w:rsidP="00AC297B">
      <w:pPr>
        <w:pStyle w:val="Footer"/>
        <w:tabs>
          <w:tab w:val="clear" w:pos="4153"/>
          <w:tab w:val="clear" w:pos="8306"/>
        </w:tabs>
        <w:rPr>
          <w:rFonts w:ascii="Trebuchet MS" w:hAnsi="Trebuchet MS" w:cs="Arial"/>
          <w:sz w:val="24"/>
          <w:szCs w:val="24"/>
        </w:rPr>
      </w:pPr>
      <w:r w:rsidRPr="00AC297B">
        <w:rPr>
          <w:rFonts w:ascii="Trebuchet MS" w:hAnsi="Trebuchet MS" w:cs="Arial"/>
          <w:sz w:val="24"/>
          <w:szCs w:val="24"/>
        </w:rPr>
        <w:t xml:space="preserve">Director of </w:t>
      </w:r>
      <w:r w:rsidRPr="00AC297B">
        <w:rPr>
          <w:rFonts w:ascii="Trebuchet MS" w:hAnsi="Trebuchet MS" w:cs="Arial"/>
          <w:bCs/>
          <w:sz w:val="24"/>
          <w:szCs w:val="24"/>
        </w:rPr>
        <w:t>Communities, Economy and Transport</w:t>
      </w:r>
    </w:p>
    <w:p w14:paraId="26F076FE" w14:textId="7BAD5B1A" w:rsidR="00AC297B" w:rsidRPr="00AC297B" w:rsidRDefault="00AC297B" w:rsidP="00AC297B">
      <w:pPr>
        <w:pStyle w:val="Footer"/>
        <w:tabs>
          <w:tab w:val="clear" w:pos="4153"/>
          <w:tab w:val="clear" w:pos="8306"/>
        </w:tabs>
        <w:rPr>
          <w:rFonts w:ascii="Trebuchet MS" w:hAnsi="Trebuchet MS"/>
          <w:sz w:val="24"/>
          <w:szCs w:val="24"/>
        </w:rPr>
      </w:pPr>
      <w:r w:rsidRPr="00AC297B">
        <w:rPr>
          <w:rFonts w:ascii="Trebuchet MS" w:hAnsi="Trebuchet MS"/>
          <w:sz w:val="24"/>
          <w:szCs w:val="24"/>
        </w:rPr>
        <w:t>Date:</w:t>
      </w:r>
      <w:r>
        <w:rPr>
          <w:rFonts w:ascii="Trebuchet MS" w:hAnsi="Trebuchet MS"/>
          <w:sz w:val="24"/>
          <w:szCs w:val="24"/>
        </w:rPr>
        <w:t xml:space="preserve"> 24 September 2025</w:t>
      </w:r>
    </w:p>
    <w:p w14:paraId="7211A6D7" w14:textId="77777777" w:rsidR="00AC297B" w:rsidRPr="00AC297B" w:rsidRDefault="00AC297B" w:rsidP="00AC297B">
      <w:pPr>
        <w:pStyle w:val="Footer"/>
        <w:tabs>
          <w:tab w:val="clear" w:pos="4153"/>
          <w:tab w:val="clear" w:pos="8306"/>
        </w:tabs>
        <w:rPr>
          <w:rFonts w:ascii="Trebuchet MS" w:hAnsi="Trebuchet MS"/>
          <w:sz w:val="24"/>
          <w:szCs w:val="24"/>
        </w:rPr>
      </w:pPr>
    </w:p>
    <w:p w14:paraId="71678704" w14:textId="77777777" w:rsidR="00AC297B" w:rsidRPr="00AC297B" w:rsidRDefault="00AC297B" w:rsidP="00AC297B">
      <w:pPr>
        <w:pStyle w:val="Heading2"/>
        <w:spacing w:after="0"/>
        <w:rPr>
          <w:rFonts w:ascii="Trebuchet MS" w:hAnsi="Trebuchet MS"/>
          <w:b w:val="0"/>
          <w:bCs w:val="0"/>
          <w:color w:val="000000"/>
          <w:sz w:val="24"/>
          <w:szCs w:val="24"/>
        </w:rPr>
      </w:pPr>
      <w:r w:rsidRPr="00AC297B">
        <w:rPr>
          <w:rFonts w:ascii="Trebuchet MS" w:hAnsi="Trebuchet MS"/>
          <w:color w:val="000000"/>
          <w:sz w:val="24"/>
          <w:szCs w:val="24"/>
        </w:rPr>
        <w:t>BACKGROUND DOCUMENTS</w:t>
      </w:r>
    </w:p>
    <w:p w14:paraId="2BB38CFB" w14:textId="77777777" w:rsidR="00AC297B" w:rsidRPr="00AC297B" w:rsidRDefault="00AC297B" w:rsidP="00AC297B">
      <w:pPr>
        <w:jc w:val="both"/>
        <w:rPr>
          <w:rFonts w:ascii="Trebuchet MS" w:hAnsi="Trebuchet MS"/>
        </w:rPr>
      </w:pPr>
      <w:r w:rsidRPr="00AC297B">
        <w:rPr>
          <w:rFonts w:ascii="Trebuchet MS" w:hAnsi="Trebuchet MS"/>
        </w:rPr>
        <w:t xml:space="preserve">Application file WD/3517/CC </w:t>
      </w:r>
    </w:p>
    <w:p w14:paraId="230B6D57" w14:textId="22343BA6" w:rsidR="00AC297B" w:rsidRPr="00AC297B" w:rsidRDefault="00AC297B" w:rsidP="00AC297B">
      <w:pPr>
        <w:pStyle w:val="Footer"/>
        <w:tabs>
          <w:tab w:val="clear" w:pos="4153"/>
          <w:tab w:val="clear" w:pos="8306"/>
        </w:tabs>
        <w:rPr>
          <w:rFonts w:ascii="Trebuchet MS" w:hAnsi="Trebuchet MS"/>
          <w:b/>
          <w:bCs/>
          <w:sz w:val="24"/>
          <w:szCs w:val="24"/>
        </w:rPr>
      </w:pPr>
      <w:r w:rsidRPr="00AC297B">
        <w:rPr>
          <w:rFonts w:ascii="Trebuchet MS" w:hAnsi="Trebuchet MS"/>
        </w:rPr>
        <w:t>The Development Plan</w:t>
      </w:r>
    </w:p>
    <w:sectPr w:rsidR="00AC297B" w:rsidRPr="00AC297B" w:rsidSect="00AC297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ewCenturySchlbk">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roman"/>
    <w:pitch w:val="default"/>
  </w:font>
  <w:font w:name="Aptos">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72AC5"/>
    <w:multiLevelType w:val="hybridMultilevel"/>
    <w:tmpl w:val="F81E18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CAB6888"/>
    <w:multiLevelType w:val="hybridMultilevel"/>
    <w:tmpl w:val="EBD842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1">
    <w:nsid w:val="614C693F"/>
    <w:multiLevelType w:val="multilevel"/>
    <w:tmpl w:val="4DCABE7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rebuchet MS" w:eastAsia="Times New Roman" w:hAnsi="Trebuchet MS" w:hint="default"/>
        <w:sz w:val="24"/>
      </w:rPr>
    </w:lvl>
    <w:lvl w:ilvl="2">
      <w:start w:val="1"/>
      <w:numFmt w:val="decimal"/>
      <w:isLgl/>
      <w:lvlText w:val="%1.%2.%3"/>
      <w:lvlJc w:val="left"/>
      <w:pPr>
        <w:ind w:left="1080" w:hanging="720"/>
      </w:pPr>
      <w:rPr>
        <w:rFonts w:ascii="Trebuchet MS" w:eastAsia="Times New Roman" w:hAnsi="Trebuchet MS" w:hint="default"/>
        <w:sz w:val="24"/>
      </w:rPr>
    </w:lvl>
    <w:lvl w:ilvl="3">
      <w:start w:val="1"/>
      <w:numFmt w:val="decimal"/>
      <w:isLgl/>
      <w:lvlText w:val="%1.%2.%3.%4"/>
      <w:lvlJc w:val="left"/>
      <w:pPr>
        <w:ind w:left="1440" w:hanging="1080"/>
      </w:pPr>
      <w:rPr>
        <w:rFonts w:ascii="Trebuchet MS" w:eastAsia="Times New Roman" w:hAnsi="Trebuchet MS" w:hint="default"/>
        <w:sz w:val="24"/>
      </w:rPr>
    </w:lvl>
    <w:lvl w:ilvl="4">
      <w:start w:val="1"/>
      <w:numFmt w:val="decimal"/>
      <w:isLgl/>
      <w:lvlText w:val="%1.%2.%3.%4.%5"/>
      <w:lvlJc w:val="left"/>
      <w:pPr>
        <w:ind w:left="1440" w:hanging="1080"/>
      </w:pPr>
      <w:rPr>
        <w:rFonts w:ascii="Trebuchet MS" w:eastAsia="Times New Roman" w:hAnsi="Trebuchet MS" w:hint="default"/>
        <w:sz w:val="24"/>
      </w:rPr>
    </w:lvl>
    <w:lvl w:ilvl="5">
      <w:start w:val="1"/>
      <w:numFmt w:val="decimal"/>
      <w:isLgl/>
      <w:lvlText w:val="%1.%2.%3.%4.%5.%6"/>
      <w:lvlJc w:val="left"/>
      <w:pPr>
        <w:ind w:left="1800" w:hanging="1440"/>
      </w:pPr>
      <w:rPr>
        <w:rFonts w:ascii="Trebuchet MS" w:eastAsia="Times New Roman" w:hAnsi="Trebuchet MS" w:hint="default"/>
        <w:sz w:val="24"/>
      </w:rPr>
    </w:lvl>
    <w:lvl w:ilvl="6">
      <w:start w:val="1"/>
      <w:numFmt w:val="decimal"/>
      <w:isLgl/>
      <w:lvlText w:val="%1.%2.%3.%4.%5.%6.%7"/>
      <w:lvlJc w:val="left"/>
      <w:pPr>
        <w:ind w:left="1800" w:hanging="1440"/>
      </w:pPr>
      <w:rPr>
        <w:rFonts w:ascii="Trebuchet MS" w:eastAsia="Times New Roman" w:hAnsi="Trebuchet MS" w:hint="default"/>
        <w:sz w:val="24"/>
      </w:rPr>
    </w:lvl>
    <w:lvl w:ilvl="7">
      <w:start w:val="1"/>
      <w:numFmt w:val="decimal"/>
      <w:isLgl/>
      <w:lvlText w:val="%1.%2.%3.%4.%5.%6.%7.%8"/>
      <w:lvlJc w:val="left"/>
      <w:pPr>
        <w:ind w:left="2160" w:hanging="1800"/>
      </w:pPr>
      <w:rPr>
        <w:rFonts w:ascii="Trebuchet MS" w:eastAsia="Times New Roman" w:hAnsi="Trebuchet MS" w:hint="default"/>
        <w:sz w:val="24"/>
      </w:rPr>
    </w:lvl>
    <w:lvl w:ilvl="8">
      <w:start w:val="1"/>
      <w:numFmt w:val="decimal"/>
      <w:isLgl/>
      <w:lvlText w:val="%1.%2.%3.%4.%5.%6.%7.%8.%9"/>
      <w:lvlJc w:val="left"/>
      <w:pPr>
        <w:ind w:left="2520" w:hanging="2160"/>
      </w:pPr>
      <w:rPr>
        <w:rFonts w:ascii="Trebuchet MS" w:eastAsia="Times New Roman" w:hAnsi="Trebuchet MS" w:hint="default"/>
        <w:sz w:val="24"/>
      </w:rPr>
    </w:lvl>
  </w:abstractNum>
  <w:abstractNum w:abstractNumId="3" w15:restartNumberingAfterBreak="0">
    <w:nsid w:val="6AF223C7"/>
    <w:multiLevelType w:val="hybridMultilevel"/>
    <w:tmpl w:val="8398CC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75954341">
    <w:abstractNumId w:val="2"/>
  </w:num>
  <w:num w:numId="2" w16cid:durableId="2146265279">
    <w:abstractNumId w:val="0"/>
  </w:num>
  <w:num w:numId="3" w16cid:durableId="837576779">
    <w:abstractNumId w:val="1"/>
  </w:num>
  <w:num w:numId="4" w16cid:durableId="902764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537"/>
    <w:rsid w:val="000D73D1"/>
    <w:rsid w:val="000E00DA"/>
    <w:rsid w:val="00150260"/>
    <w:rsid w:val="001A0A59"/>
    <w:rsid w:val="001E19FB"/>
    <w:rsid w:val="001F5196"/>
    <w:rsid w:val="00241C9F"/>
    <w:rsid w:val="00371537"/>
    <w:rsid w:val="003A715A"/>
    <w:rsid w:val="003B771B"/>
    <w:rsid w:val="004219BF"/>
    <w:rsid w:val="0046651E"/>
    <w:rsid w:val="004760D1"/>
    <w:rsid w:val="004F63FE"/>
    <w:rsid w:val="005F242F"/>
    <w:rsid w:val="00607DDF"/>
    <w:rsid w:val="006A447C"/>
    <w:rsid w:val="006B75C4"/>
    <w:rsid w:val="00843B7A"/>
    <w:rsid w:val="009045A2"/>
    <w:rsid w:val="00936126"/>
    <w:rsid w:val="00A71DA3"/>
    <w:rsid w:val="00AC297B"/>
    <w:rsid w:val="00AC726D"/>
    <w:rsid w:val="00B21B4D"/>
    <w:rsid w:val="00C12DD3"/>
    <w:rsid w:val="00D06480"/>
    <w:rsid w:val="00D7307D"/>
    <w:rsid w:val="00D7466D"/>
    <w:rsid w:val="00DB2514"/>
    <w:rsid w:val="00DB6C99"/>
    <w:rsid w:val="00E62089"/>
    <w:rsid w:val="00E90827"/>
    <w:rsid w:val="00F12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BA19CC"/>
  <w15:chartTrackingRefBased/>
  <w15:docId w15:val="{DE6E1085-4B5F-420D-883D-0C1E9C9C7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
    <w:qFormat/>
    <w:rsid w:val="00D7466D"/>
    <w:pPr>
      <w:keepNext/>
      <w:overflowPunct w:val="0"/>
      <w:autoSpaceDE w:val="0"/>
      <w:autoSpaceDN w:val="0"/>
      <w:adjustRightInd w:val="0"/>
      <w:spacing w:after="240"/>
      <w:jc w:val="both"/>
      <w:textAlignment w:val="baseline"/>
      <w:outlineLvl w:val="1"/>
    </w:pPr>
    <w:rPr>
      <w:rFonts w:ascii="Arial" w:hAnsi="Arial" w:cs="Arial"/>
      <w:b/>
      <w:bCs/>
      <w:sz w:val="22"/>
      <w:szCs w:val="20"/>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rsid w:val="00D7466D"/>
    <w:pPr>
      <w:tabs>
        <w:tab w:val="center" w:pos="4153"/>
        <w:tab w:val="right" w:pos="8306"/>
      </w:tabs>
      <w:overflowPunct w:val="0"/>
      <w:autoSpaceDE w:val="0"/>
      <w:autoSpaceDN w:val="0"/>
      <w:adjustRightInd w:val="0"/>
      <w:jc w:val="both"/>
      <w:textAlignment w:val="baseline"/>
    </w:pPr>
    <w:rPr>
      <w:rFonts w:ascii="NewCenturySchlbk" w:hAnsi="NewCenturySchlbk"/>
      <w:sz w:val="22"/>
      <w:szCs w:val="20"/>
      <w:lang w:eastAsia="en-US"/>
    </w:rPr>
  </w:style>
  <w:style w:type="character" w:customStyle="1" w:styleId="Heading2Char">
    <w:name w:val="Heading 2 Char"/>
    <w:link w:val="Heading2"/>
    <w:uiPriority w:val="9"/>
    <w:rsid w:val="00AC297B"/>
    <w:rPr>
      <w:rFonts w:ascii="Arial" w:hAnsi="Arial" w:cs="Arial"/>
      <w:b/>
      <w:bCs/>
      <w:sz w:val="22"/>
      <w:lang w:eastAsia="en-US"/>
    </w:rPr>
  </w:style>
  <w:style w:type="paragraph" w:styleId="ListParagraph">
    <w:name w:val="List Paragraph"/>
    <w:basedOn w:val="Normal"/>
    <w:uiPriority w:val="34"/>
    <w:qFormat/>
    <w:rsid w:val="00AC297B"/>
    <w:pPr>
      <w:spacing w:after="160" w:line="259" w:lineRule="auto"/>
      <w:ind w:left="720"/>
      <w:contextualSpacing/>
    </w:pPr>
    <w:rPr>
      <w:rFonts w:ascii="Calibri" w:eastAsia="Calibri" w:hAnsi="Calibri"/>
      <w:sz w:val="22"/>
      <w:szCs w:val="22"/>
      <w:lang w:eastAsia="en-US"/>
    </w:rPr>
  </w:style>
  <w:style w:type="character" w:customStyle="1" w:styleId="FooterChar">
    <w:name w:val="Footer Char"/>
    <w:link w:val="Footer"/>
    <w:rsid w:val="00AC297B"/>
    <w:rPr>
      <w:rFonts w:ascii="NewCenturySchlbk" w:hAnsi="NewCenturySchlbk"/>
      <w:sz w:val="22"/>
      <w:lang w:eastAsia="en-US"/>
    </w:rPr>
  </w:style>
  <w:style w:type="paragraph" w:customStyle="1" w:styleId="Default">
    <w:name w:val="Default"/>
    <w:rsid w:val="00AC297B"/>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867</Words>
  <Characters>4979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«wpdoc_officers_comments»</vt:lpstr>
    </vt:vector>
  </TitlesOfParts>
  <Company>East Sussex County Council</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«wpdoc_officers_comments»</dc:title>
  <dc:subject/>
  <dc:creator>amandap</dc:creator>
  <cp:keywords/>
  <dc:description/>
  <cp:lastModifiedBy>Amanda Parks</cp:lastModifiedBy>
  <cp:revision>2</cp:revision>
  <cp:lastPrinted>2013-10-31T12:30:00Z</cp:lastPrinted>
  <dcterms:created xsi:type="dcterms:W3CDTF">2025-09-24T13:16:00Z</dcterms:created>
  <dcterms:modified xsi:type="dcterms:W3CDTF">2025-09-24T13:26:00Z</dcterms:modified>
</cp:coreProperties>
</file>